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0E00" w14:textId="2C34685B" w:rsidR="00A64885" w:rsidRPr="006D7121" w:rsidRDefault="00FE4D3A" w:rsidP="00FE4D3A">
      <w:pPr>
        <w:spacing w:line="276" w:lineRule="auto"/>
        <w:ind w:left="283" w:right="397"/>
        <w:contextualSpacing/>
        <w:jc w:val="center"/>
        <w:rPr>
          <w:i/>
          <w:sz w:val="24"/>
          <w:szCs w:val="24"/>
        </w:rPr>
      </w:pPr>
      <w:bookmarkStart w:id="0" w:name="100127"/>
      <w:bookmarkEnd w:id="0"/>
      <w:r>
        <w:rPr>
          <w:rFonts w:eastAsiaTheme="minorHAnsi"/>
          <w:i/>
          <w:sz w:val="24"/>
          <w:szCs w:val="24"/>
        </w:rPr>
        <w:t>Федеральное государственное бюджетное образовательное учреждение высшего образования «Российский институт театрального искусства – ГИТИС»</w:t>
      </w:r>
    </w:p>
    <w:p w14:paraId="27BD0439" w14:textId="77777777" w:rsidR="00A64885" w:rsidRPr="006D7121" w:rsidRDefault="00A64885" w:rsidP="001661A5">
      <w:pPr>
        <w:spacing w:line="276" w:lineRule="auto"/>
        <w:ind w:left="283" w:right="397" w:firstLine="4536"/>
        <w:contextualSpacing/>
        <w:rPr>
          <w:b/>
          <w:bCs/>
          <w:sz w:val="24"/>
          <w:szCs w:val="24"/>
        </w:rPr>
      </w:pPr>
    </w:p>
    <w:p w14:paraId="1957B9AE" w14:textId="77777777" w:rsidR="00A64885" w:rsidRPr="006D7121" w:rsidRDefault="00A64885" w:rsidP="001661A5">
      <w:pPr>
        <w:spacing w:line="276" w:lineRule="auto"/>
        <w:ind w:left="283" w:right="397" w:firstLine="4536"/>
        <w:contextualSpacing/>
        <w:rPr>
          <w:b/>
          <w:bCs/>
          <w:sz w:val="24"/>
          <w:szCs w:val="24"/>
        </w:rPr>
      </w:pPr>
    </w:p>
    <w:tbl>
      <w:tblPr>
        <w:tblW w:w="5000" w:type="pct"/>
        <w:tblLook w:val="04A0" w:firstRow="1" w:lastRow="0" w:firstColumn="1" w:lastColumn="0" w:noHBand="0" w:noVBand="1"/>
      </w:tblPr>
      <w:tblGrid>
        <w:gridCol w:w="4995"/>
        <w:gridCol w:w="5471"/>
      </w:tblGrid>
      <w:tr w:rsidR="00A64885" w:rsidRPr="006D7121" w14:paraId="6AE787BC" w14:textId="77777777">
        <w:trPr>
          <w:trHeight w:val="1995"/>
        </w:trPr>
        <w:tc>
          <w:tcPr>
            <w:tcW w:w="2414" w:type="pct"/>
          </w:tcPr>
          <w:p w14:paraId="557AF9D0" w14:textId="77777777" w:rsidR="00A64885" w:rsidRPr="006D7121" w:rsidRDefault="00A64885" w:rsidP="001661A5">
            <w:pPr>
              <w:spacing w:line="276" w:lineRule="auto"/>
              <w:ind w:left="283" w:right="397"/>
              <w:contextualSpacing/>
              <w:rPr>
                <w:sz w:val="24"/>
                <w:szCs w:val="24"/>
              </w:rPr>
            </w:pPr>
          </w:p>
        </w:tc>
        <w:tc>
          <w:tcPr>
            <w:tcW w:w="2586" w:type="pct"/>
          </w:tcPr>
          <w:p w14:paraId="69CE83D7" w14:textId="77777777" w:rsidR="00A64885" w:rsidRPr="006D7121" w:rsidRDefault="002817CA" w:rsidP="006D7121">
            <w:pPr>
              <w:ind w:left="284" w:right="397"/>
              <w:contextualSpacing/>
              <w:jc w:val="center"/>
              <w:rPr>
                <w:b/>
                <w:bCs/>
                <w:sz w:val="24"/>
                <w:szCs w:val="24"/>
                <w:shd w:val="clear" w:color="auto" w:fill="FFFFFF"/>
              </w:rPr>
            </w:pPr>
            <w:r w:rsidRPr="006D7121">
              <w:rPr>
                <w:b/>
                <w:bCs/>
                <w:sz w:val="24"/>
                <w:szCs w:val="24"/>
                <w:shd w:val="clear" w:color="auto" w:fill="FFFFFF"/>
              </w:rPr>
              <w:t>УТВЕРЖДАЮ</w:t>
            </w:r>
          </w:p>
          <w:p w14:paraId="32A4C2CC" w14:textId="77777777" w:rsidR="00A64885" w:rsidRPr="006D7121" w:rsidRDefault="00A64885" w:rsidP="006D7121">
            <w:pPr>
              <w:ind w:left="284" w:right="397"/>
              <w:contextualSpacing/>
              <w:rPr>
                <w:b/>
                <w:bCs/>
                <w:sz w:val="24"/>
                <w:szCs w:val="24"/>
                <w:shd w:val="clear" w:color="auto" w:fill="FFFFFF"/>
              </w:rPr>
            </w:pPr>
          </w:p>
          <w:p w14:paraId="75D1D0F7" w14:textId="128C30B5" w:rsidR="00A64885" w:rsidRPr="00FE4D3A" w:rsidRDefault="00FE4D3A" w:rsidP="006D7121">
            <w:pPr>
              <w:keepLines/>
              <w:tabs>
                <w:tab w:val="left" w:pos="567"/>
              </w:tabs>
              <w:ind w:left="284" w:right="397"/>
              <w:contextualSpacing/>
              <w:rPr>
                <w:sz w:val="24"/>
                <w:szCs w:val="24"/>
              </w:rPr>
            </w:pPr>
            <w:r>
              <w:rPr>
                <w:sz w:val="24"/>
                <w:szCs w:val="24"/>
              </w:rPr>
              <w:t xml:space="preserve">ФГБОУ ВО </w:t>
            </w:r>
            <w:r w:rsidRPr="00FE4D3A">
              <w:rPr>
                <w:rFonts w:eastAsiaTheme="minorHAnsi"/>
                <w:sz w:val="24"/>
                <w:szCs w:val="24"/>
              </w:rPr>
              <w:t>Российский институт театрального искусства – ГИТИС</w:t>
            </w:r>
          </w:p>
          <w:p w14:paraId="00AFAE6F" w14:textId="77777777" w:rsidR="00A64885" w:rsidRPr="006D7121" w:rsidRDefault="00A64885" w:rsidP="006D7121">
            <w:pPr>
              <w:ind w:left="284" w:right="397"/>
              <w:contextualSpacing/>
              <w:rPr>
                <w:sz w:val="24"/>
                <w:szCs w:val="24"/>
              </w:rPr>
            </w:pPr>
          </w:p>
          <w:p w14:paraId="6EC3984F" w14:textId="67EA32F7" w:rsidR="00A64885" w:rsidRPr="006D7121" w:rsidRDefault="004F2864" w:rsidP="006D7121">
            <w:pPr>
              <w:ind w:left="284" w:right="397"/>
              <w:contextualSpacing/>
              <w:rPr>
                <w:sz w:val="24"/>
                <w:szCs w:val="24"/>
              </w:rPr>
            </w:pPr>
            <w:r>
              <w:rPr>
                <w:sz w:val="24"/>
                <w:szCs w:val="24"/>
              </w:rPr>
              <w:t xml:space="preserve">Ректор </w:t>
            </w:r>
          </w:p>
          <w:p w14:paraId="34653DD3" w14:textId="77777777" w:rsidR="004F2864" w:rsidRDefault="004F2864" w:rsidP="006D7121">
            <w:pPr>
              <w:tabs>
                <w:tab w:val="left" w:pos="4395"/>
                <w:tab w:val="left" w:pos="6946"/>
              </w:tabs>
              <w:ind w:left="284" w:right="397"/>
              <w:contextualSpacing/>
              <w:jc w:val="both"/>
              <w:rPr>
                <w:sz w:val="24"/>
                <w:szCs w:val="24"/>
              </w:rPr>
            </w:pPr>
          </w:p>
          <w:p w14:paraId="569CAFD2" w14:textId="01B225F5" w:rsidR="002211CD" w:rsidRPr="006D7121" w:rsidRDefault="002817CA" w:rsidP="006D7121">
            <w:pPr>
              <w:tabs>
                <w:tab w:val="left" w:pos="4395"/>
                <w:tab w:val="left" w:pos="6946"/>
              </w:tabs>
              <w:ind w:left="284" w:right="397"/>
              <w:contextualSpacing/>
              <w:jc w:val="both"/>
              <w:rPr>
                <w:sz w:val="24"/>
                <w:szCs w:val="24"/>
              </w:rPr>
            </w:pPr>
            <w:r w:rsidRPr="006D7121">
              <w:rPr>
                <w:sz w:val="24"/>
                <w:szCs w:val="24"/>
              </w:rPr>
              <w:t>________________/</w:t>
            </w:r>
            <w:r w:rsidR="004F2864">
              <w:rPr>
                <w:sz w:val="24"/>
                <w:szCs w:val="24"/>
              </w:rPr>
              <w:t>______</w:t>
            </w:r>
            <w:r w:rsidRPr="006D7121">
              <w:rPr>
                <w:sz w:val="24"/>
                <w:szCs w:val="24"/>
              </w:rPr>
              <w:t>_______________/</w:t>
            </w:r>
          </w:p>
          <w:p w14:paraId="6A75C92F" w14:textId="7FFAB7D8" w:rsidR="00A64885" w:rsidRPr="006D7121" w:rsidRDefault="002817CA" w:rsidP="006D7121">
            <w:pPr>
              <w:tabs>
                <w:tab w:val="left" w:pos="4395"/>
                <w:tab w:val="left" w:pos="6946"/>
              </w:tabs>
              <w:ind w:left="284" w:right="397"/>
              <w:contextualSpacing/>
              <w:jc w:val="both"/>
              <w:rPr>
                <w:sz w:val="24"/>
                <w:szCs w:val="24"/>
              </w:rPr>
            </w:pPr>
            <w:r w:rsidRPr="006D7121">
              <w:rPr>
                <w:i/>
                <w:iCs/>
                <w:sz w:val="24"/>
                <w:szCs w:val="24"/>
              </w:rPr>
              <w:t xml:space="preserve"> (</w:t>
            </w:r>
            <w:proofErr w:type="gramStart"/>
            <w:r w:rsidRPr="006D7121">
              <w:rPr>
                <w:i/>
                <w:iCs/>
                <w:sz w:val="24"/>
                <w:szCs w:val="24"/>
              </w:rPr>
              <w:t xml:space="preserve">подпись)   </w:t>
            </w:r>
            <w:proofErr w:type="gramEnd"/>
            <w:r w:rsidRPr="006D7121">
              <w:rPr>
                <w:i/>
                <w:iCs/>
                <w:sz w:val="24"/>
                <w:szCs w:val="24"/>
              </w:rPr>
              <w:t xml:space="preserve">              (расшифровка)</w:t>
            </w:r>
            <w:r w:rsidRPr="006D7121">
              <w:rPr>
                <w:sz w:val="24"/>
                <w:szCs w:val="24"/>
              </w:rPr>
              <w:t xml:space="preserve">                                                     </w:t>
            </w:r>
          </w:p>
          <w:p w14:paraId="43B3FC6C" w14:textId="77777777" w:rsidR="00A64885" w:rsidRPr="006D7121" w:rsidRDefault="002817CA" w:rsidP="006D7121">
            <w:pPr>
              <w:tabs>
                <w:tab w:val="left" w:pos="4395"/>
                <w:tab w:val="left" w:pos="7230"/>
              </w:tabs>
              <w:ind w:left="284" w:right="397"/>
              <w:contextualSpacing/>
              <w:rPr>
                <w:i/>
                <w:iCs/>
                <w:sz w:val="24"/>
                <w:szCs w:val="24"/>
              </w:rPr>
            </w:pPr>
            <w:r w:rsidRPr="006D7121">
              <w:rPr>
                <w:sz w:val="24"/>
                <w:szCs w:val="24"/>
              </w:rPr>
              <w:t xml:space="preserve">     М.П.</w:t>
            </w:r>
          </w:p>
        </w:tc>
      </w:tr>
    </w:tbl>
    <w:p w14:paraId="4F4F2298" w14:textId="77777777" w:rsidR="00A64885" w:rsidRPr="001661A5" w:rsidRDefault="00A64885" w:rsidP="001661A5">
      <w:pPr>
        <w:spacing w:line="276" w:lineRule="auto"/>
        <w:ind w:left="283" w:right="397" w:firstLine="567"/>
        <w:contextualSpacing/>
        <w:jc w:val="center"/>
        <w:rPr>
          <w:sz w:val="28"/>
          <w:szCs w:val="28"/>
        </w:rPr>
      </w:pPr>
    </w:p>
    <w:p w14:paraId="29EEFF41" w14:textId="77777777" w:rsidR="00A64885" w:rsidRPr="001661A5" w:rsidRDefault="00A64885" w:rsidP="001661A5">
      <w:pPr>
        <w:spacing w:line="276" w:lineRule="auto"/>
        <w:ind w:left="283" w:right="397" w:firstLine="567"/>
        <w:contextualSpacing/>
        <w:jc w:val="center"/>
        <w:rPr>
          <w:b/>
          <w:sz w:val="28"/>
          <w:szCs w:val="28"/>
        </w:rPr>
      </w:pPr>
    </w:p>
    <w:p w14:paraId="50C338E1" w14:textId="77777777" w:rsidR="00A64885" w:rsidRPr="001661A5" w:rsidRDefault="00A64885" w:rsidP="001661A5">
      <w:pPr>
        <w:spacing w:line="276" w:lineRule="auto"/>
        <w:ind w:left="283" w:right="397" w:firstLine="567"/>
        <w:contextualSpacing/>
        <w:jc w:val="center"/>
        <w:rPr>
          <w:b/>
          <w:sz w:val="28"/>
          <w:szCs w:val="28"/>
        </w:rPr>
      </w:pPr>
    </w:p>
    <w:p w14:paraId="6C69E887" w14:textId="77777777" w:rsidR="00A64885" w:rsidRPr="001661A5" w:rsidRDefault="00A64885" w:rsidP="001661A5">
      <w:pPr>
        <w:spacing w:line="276" w:lineRule="auto"/>
        <w:ind w:left="283" w:right="397" w:firstLine="567"/>
        <w:contextualSpacing/>
        <w:jc w:val="center"/>
        <w:rPr>
          <w:b/>
          <w:sz w:val="28"/>
          <w:szCs w:val="28"/>
        </w:rPr>
      </w:pPr>
    </w:p>
    <w:p w14:paraId="360A6640" w14:textId="77777777" w:rsidR="00A64885" w:rsidRPr="001661A5" w:rsidRDefault="00A64885" w:rsidP="001661A5">
      <w:pPr>
        <w:spacing w:line="276" w:lineRule="auto"/>
        <w:ind w:left="283" w:right="397" w:firstLine="567"/>
        <w:contextualSpacing/>
        <w:jc w:val="center"/>
        <w:rPr>
          <w:b/>
          <w:sz w:val="28"/>
          <w:szCs w:val="28"/>
        </w:rPr>
      </w:pPr>
    </w:p>
    <w:p w14:paraId="48016B9C" w14:textId="77777777" w:rsidR="00A64885" w:rsidRPr="001661A5" w:rsidRDefault="002817CA" w:rsidP="001661A5">
      <w:pPr>
        <w:spacing w:line="276" w:lineRule="auto"/>
        <w:ind w:left="283" w:right="397" w:firstLine="567"/>
        <w:contextualSpacing/>
        <w:jc w:val="center"/>
        <w:rPr>
          <w:b/>
          <w:bCs/>
          <w:sz w:val="28"/>
          <w:szCs w:val="28"/>
        </w:rPr>
      </w:pPr>
      <w:r w:rsidRPr="001661A5">
        <w:rPr>
          <w:rFonts w:eastAsiaTheme="minorHAnsi"/>
          <w:b/>
          <w:bCs/>
          <w:sz w:val="28"/>
          <w:szCs w:val="28"/>
        </w:rPr>
        <w:t xml:space="preserve">ЕЖЕГОДНЫЙ ОТЧЕТ </w:t>
      </w:r>
    </w:p>
    <w:p w14:paraId="798A08A6" w14:textId="52E822CA" w:rsidR="00A64885" w:rsidRPr="001661A5" w:rsidRDefault="002817CA" w:rsidP="001661A5">
      <w:pPr>
        <w:spacing w:line="276" w:lineRule="auto"/>
        <w:ind w:left="283" w:right="397" w:firstLine="567"/>
        <w:contextualSpacing/>
        <w:jc w:val="center"/>
        <w:rPr>
          <w:sz w:val="28"/>
          <w:szCs w:val="28"/>
        </w:rPr>
      </w:pPr>
      <w:r w:rsidRPr="001661A5">
        <w:rPr>
          <w:rFonts w:eastAsiaTheme="minorHAnsi"/>
          <w:sz w:val="28"/>
          <w:szCs w:val="28"/>
        </w:rPr>
        <w:t xml:space="preserve">о результатах реализации программы развития </w:t>
      </w:r>
      <w:r w:rsidR="006D7121">
        <w:rPr>
          <w:rFonts w:eastAsiaTheme="minorHAnsi"/>
          <w:sz w:val="28"/>
          <w:szCs w:val="28"/>
        </w:rPr>
        <w:t>института</w:t>
      </w:r>
    </w:p>
    <w:p w14:paraId="3F7AC55C" w14:textId="57E4895B" w:rsidR="00A64885" w:rsidRPr="001661A5" w:rsidRDefault="002817CA" w:rsidP="001661A5">
      <w:pPr>
        <w:spacing w:line="276" w:lineRule="auto"/>
        <w:ind w:left="283" w:right="397" w:firstLine="567"/>
        <w:contextualSpacing/>
        <w:jc w:val="center"/>
        <w:rPr>
          <w:sz w:val="28"/>
          <w:szCs w:val="28"/>
        </w:rPr>
      </w:pPr>
      <w:r w:rsidRPr="001661A5">
        <w:rPr>
          <w:rFonts w:eastAsiaTheme="minorHAnsi"/>
          <w:sz w:val="28"/>
          <w:szCs w:val="28"/>
        </w:rPr>
        <w:t>в рамках реализации программы стратегического академического лидерства «Приоритет-2030» в 20</w:t>
      </w:r>
      <w:r w:rsidR="002606B9" w:rsidRPr="001661A5">
        <w:rPr>
          <w:rFonts w:eastAsiaTheme="minorHAnsi"/>
          <w:sz w:val="28"/>
          <w:szCs w:val="28"/>
        </w:rPr>
        <w:t>21</w:t>
      </w:r>
      <w:r w:rsidRPr="001661A5">
        <w:rPr>
          <w:rFonts w:eastAsiaTheme="minorHAnsi"/>
          <w:sz w:val="28"/>
          <w:szCs w:val="28"/>
        </w:rPr>
        <w:t xml:space="preserve"> году</w:t>
      </w:r>
    </w:p>
    <w:p w14:paraId="63F23A67" w14:textId="77777777" w:rsidR="00A64885" w:rsidRPr="001661A5" w:rsidRDefault="00A64885" w:rsidP="001661A5">
      <w:pPr>
        <w:spacing w:line="276" w:lineRule="auto"/>
        <w:ind w:left="283" w:right="397"/>
        <w:contextualSpacing/>
        <w:jc w:val="center"/>
        <w:rPr>
          <w:sz w:val="28"/>
          <w:szCs w:val="28"/>
        </w:rPr>
      </w:pPr>
    </w:p>
    <w:p w14:paraId="5EB77568" w14:textId="77777777" w:rsidR="00A64885" w:rsidRPr="001661A5" w:rsidRDefault="00A64885" w:rsidP="001661A5">
      <w:pPr>
        <w:spacing w:line="276" w:lineRule="auto"/>
        <w:ind w:left="283" w:right="397" w:firstLine="708"/>
        <w:contextualSpacing/>
        <w:jc w:val="both"/>
        <w:rPr>
          <w:sz w:val="28"/>
          <w:szCs w:val="28"/>
        </w:rPr>
      </w:pPr>
    </w:p>
    <w:p w14:paraId="3F1FF784" w14:textId="466782DB" w:rsidR="00A64885" w:rsidRPr="001661A5" w:rsidRDefault="00A64885" w:rsidP="001661A5">
      <w:pPr>
        <w:spacing w:line="276" w:lineRule="auto"/>
        <w:ind w:left="283" w:right="397" w:firstLine="708"/>
        <w:contextualSpacing/>
        <w:jc w:val="both"/>
        <w:rPr>
          <w:sz w:val="28"/>
          <w:szCs w:val="28"/>
        </w:rPr>
      </w:pPr>
    </w:p>
    <w:p w14:paraId="0C13E913" w14:textId="72E12563" w:rsidR="00436851" w:rsidRPr="001661A5" w:rsidRDefault="00436851" w:rsidP="001661A5">
      <w:pPr>
        <w:spacing w:line="276" w:lineRule="auto"/>
        <w:ind w:left="283" w:right="397" w:firstLine="708"/>
        <w:contextualSpacing/>
        <w:jc w:val="both"/>
        <w:rPr>
          <w:sz w:val="28"/>
          <w:szCs w:val="28"/>
        </w:rPr>
      </w:pPr>
    </w:p>
    <w:p w14:paraId="42643C9A" w14:textId="1A75C0AE" w:rsidR="00436851" w:rsidRPr="001661A5" w:rsidRDefault="00436851" w:rsidP="001661A5">
      <w:pPr>
        <w:spacing w:line="276" w:lineRule="auto"/>
        <w:ind w:left="283" w:right="397" w:firstLine="708"/>
        <w:contextualSpacing/>
        <w:jc w:val="both"/>
        <w:rPr>
          <w:sz w:val="28"/>
          <w:szCs w:val="28"/>
        </w:rPr>
      </w:pPr>
    </w:p>
    <w:p w14:paraId="326D99CB" w14:textId="77777777" w:rsidR="00436851" w:rsidRPr="001661A5" w:rsidRDefault="00436851" w:rsidP="001661A5">
      <w:pPr>
        <w:spacing w:line="276" w:lineRule="auto"/>
        <w:ind w:left="283" w:right="397" w:firstLine="708"/>
        <w:contextualSpacing/>
        <w:jc w:val="both"/>
        <w:rPr>
          <w:sz w:val="28"/>
          <w:szCs w:val="28"/>
        </w:rPr>
      </w:pPr>
    </w:p>
    <w:p w14:paraId="48674989" w14:textId="77777777" w:rsidR="00A64885" w:rsidRPr="001661A5" w:rsidRDefault="00A64885" w:rsidP="001661A5">
      <w:pPr>
        <w:spacing w:line="276" w:lineRule="auto"/>
        <w:ind w:left="283" w:right="397" w:firstLine="708"/>
        <w:contextualSpacing/>
        <w:jc w:val="both"/>
        <w:rPr>
          <w:sz w:val="28"/>
          <w:szCs w:val="28"/>
        </w:rPr>
      </w:pPr>
    </w:p>
    <w:tbl>
      <w:tblPr>
        <w:tblW w:w="5000" w:type="pct"/>
        <w:tblLook w:val="04A0" w:firstRow="1" w:lastRow="0" w:firstColumn="1" w:lastColumn="0" w:noHBand="0" w:noVBand="1"/>
      </w:tblPr>
      <w:tblGrid>
        <w:gridCol w:w="4915"/>
        <w:gridCol w:w="5551"/>
      </w:tblGrid>
      <w:tr w:rsidR="00A64885" w:rsidRPr="001661A5" w14:paraId="30651F75" w14:textId="77777777">
        <w:trPr>
          <w:trHeight w:val="1995"/>
        </w:trPr>
        <w:tc>
          <w:tcPr>
            <w:tcW w:w="2348" w:type="pct"/>
          </w:tcPr>
          <w:p w14:paraId="3D7CEAA8" w14:textId="58D84078" w:rsidR="00A64885" w:rsidRPr="006D7121" w:rsidRDefault="002817CA" w:rsidP="001661A5">
            <w:pPr>
              <w:spacing w:line="276" w:lineRule="auto"/>
              <w:ind w:left="283" w:right="397"/>
              <w:contextualSpacing/>
              <w:rPr>
                <w:sz w:val="20"/>
                <w:szCs w:val="20"/>
              </w:rPr>
            </w:pPr>
            <w:r w:rsidRPr="006D7121">
              <w:rPr>
                <w:i/>
                <w:iCs/>
                <w:sz w:val="20"/>
                <w:szCs w:val="20"/>
                <w:shd w:val="clear" w:color="auto" w:fill="FFFFFF"/>
              </w:rPr>
              <w:t xml:space="preserve">Ежегодный отчет о результатах реализации программы развития </w:t>
            </w:r>
            <w:r w:rsidR="006D7121">
              <w:rPr>
                <w:i/>
                <w:iCs/>
                <w:sz w:val="20"/>
                <w:szCs w:val="20"/>
                <w:shd w:val="clear" w:color="auto" w:fill="FFFFFF"/>
              </w:rPr>
              <w:t xml:space="preserve">института </w:t>
            </w:r>
            <w:r w:rsidRPr="006D7121">
              <w:rPr>
                <w:i/>
                <w:iCs/>
                <w:sz w:val="20"/>
                <w:szCs w:val="20"/>
                <w:shd w:val="clear" w:color="auto" w:fill="FFFFFF"/>
              </w:rPr>
              <w:t xml:space="preserve">в рамках реализации программы стратегического академического лидерства «Приоритет-2030» рассмотрен на заседании </w:t>
            </w:r>
            <w:r w:rsidR="004F2864">
              <w:rPr>
                <w:i/>
                <w:iCs/>
                <w:sz w:val="20"/>
                <w:szCs w:val="20"/>
                <w:shd w:val="clear" w:color="auto" w:fill="FFFFFF"/>
              </w:rPr>
              <w:t>Ученого совета 22</w:t>
            </w:r>
            <w:r w:rsidRPr="006D7121">
              <w:rPr>
                <w:i/>
                <w:iCs/>
                <w:sz w:val="20"/>
                <w:szCs w:val="20"/>
                <w:shd w:val="clear" w:color="auto" w:fill="FFFFFF"/>
              </w:rPr>
              <w:t>/</w:t>
            </w:r>
            <w:r w:rsidR="004F2864">
              <w:rPr>
                <w:i/>
                <w:iCs/>
                <w:sz w:val="20"/>
                <w:szCs w:val="20"/>
                <w:shd w:val="clear" w:color="auto" w:fill="FFFFFF"/>
              </w:rPr>
              <w:t>02</w:t>
            </w:r>
            <w:r w:rsidRPr="006D7121">
              <w:rPr>
                <w:i/>
                <w:iCs/>
                <w:sz w:val="20"/>
                <w:szCs w:val="20"/>
                <w:shd w:val="clear" w:color="auto" w:fill="FFFFFF"/>
              </w:rPr>
              <w:t>/</w:t>
            </w:r>
            <w:r w:rsidR="004F2864">
              <w:rPr>
                <w:i/>
                <w:iCs/>
                <w:sz w:val="20"/>
                <w:szCs w:val="20"/>
                <w:shd w:val="clear" w:color="auto" w:fill="FFFFFF"/>
              </w:rPr>
              <w:t>2022</w:t>
            </w:r>
          </w:p>
        </w:tc>
        <w:tc>
          <w:tcPr>
            <w:tcW w:w="2652" w:type="pct"/>
          </w:tcPr>
          <w:p w14:paraId="7C42F95B" w14:textId="77777777" w:rsidR="00A64885" w:rsidRPr="001661A5" w:rsidRDefault="00A64885" w:rsidP="001661A5">
            <w:pPr>
              <w:tabs>
                <w:tab w:val="left" w:pos="4395"/>
                <w:tab w:val="left" w:pos="7230"/>
              </w:tabs>
              <w:spacing w:line="276" w:lineRule="auto"/>
              <w:ind w:left="283" w:right="397"/>
              <w:contextualSpacing/>
              <w:rPr>
                <w:i/>
                <w:iCs/>
                <w:sz w:val="28"/>
                <w:szCs w:val="28"/>
              </w:rPr>
            </w:pPr>
          </w:p>
        </w:tc>
      </w:tr>
    </w:tbl>
    <w:p w14:paraId="327487AC" w14:textId="77777777" w:rsidR="00A64885" w:rsidRPr="001661A5" w:rsidRDefault="00A64885" w:rsidP="001661A5">
      <w:pPr>
        <w:spacing w:line="276" w:lineRule="auto"/>
        <w:ind w:left="283" w:right="397" w:firstLine="708"/>
        <w:contextualSpacing/>
        <w:jc w:val="both"/>
        <w:rPr>
          <w:sz w:val="28"/>
          <w:szCs w:val="28"/>
        </w:rPr>
      </w:pPr>
    </w:p>
    <w:p w14:paraId="3B85A5DB" w14:textId="77777777" w:rsidR="00A64885" w:rsidRPr="001661A5" w:rsidRDefault="00A64885" w:rsidP="001661A5">
      <w:pPr>
        <w:spacing w:line="276" w:lineRule="auto"/>
        <w:ind w:left="283" w:right="397"/>
        <w:contextualSpacing/>
        <w:jc w:val="both"/>
        <w:rPr>
          <w:sz w:val="28"/>
          <w:szCs w:val="28"/>
        </w:rPr>
      </w:pPr>
    </w:p>
    <w:p w14:paraId="11388A45" w14:textId="77777777" w:rsidR="00A64885" w:rsidRPr="001661A5" w:rsidRDefault="00A64885" w:rsidP="001661A5">
      <w:pPr>
        <w:spacing w:line="276" w:lineRule="auto"/>
        <w:ind w:left="283" w:right="397"/>
        <w:contextualSpacing/>
        <w:jc w:val="both"/>
        <w:rPr>
          <w:sz w:val="28"/>
          <w:szCs w:val="28"/>
        </w:rPr>
      </w:pPr>
    </w:p>
    <w:p w14:paraId="08D068B4" w14:textId="77777777" w:rsidR="00A64885" w:rsidRPr="001661A5" w:rsidRDefault="00A64885" w:rsidP="001661A5">
      <w:pPr>
        <w:spacing w:line="276" w:lineRule="auto"/>
        <w:ind w:left="283" w:right="397"/>
        <w:contextualSpacing/>
        <w:jc w:val="both"/>
        <w:rPr>
          <w:sz w:val="28"/>
          <w:szCs w:val="28"/>
        </w:rPr>
      </w:pPr>
    </w:p>
    <w:p w14:paraId="3E4D8547" w14:textId="3465F910" w:rsidR="00A64885" w:rsidRPr="006D7121" w:rsidRDefault="002817CA" w:rsidP="001661A5">
      <w:pPr>
        <w:spacing w:line="276" w:lineRule="auto"/>
        <w:ind w:left="283" w:right="397"/>
        <w:contextualSpacing/>
        <w:jc w:val="center"/>
        <w:rPr>
          <w:sz w:val="24"/>
          <w:szCs w:val="24"/>
        </w:rPr>
      </w:pPr>
      <w:r w:rsidRPr="006D7121">
        <w:rPr>
          <w:rFonts w:eastAsiaTheme="minorHAnsi"/>
          <w:sz w:val="24"/>
          <w:szCs w:val="24"/>
        </w:rPr>
        <w:t>20</w:t>
      </w:r>
      <w:r w:rsidR="002606B9" w:rsidRPr="006D7121">
        <w:rPr>
          <w:rFonts w:eastAsiaTheme="minorHAnsi"/>
          <w:sz w:val="24"/>
          <w:szCs w:val="24"/>
        </w:rPr>
        <w:t>2</w:t>
      </w:r>
      <w:r w:rsidR="004F2864">
        <w:rPr>
          <w:rFonts w:eastAsiaTheme="minorHAnsi"/>
          <w:sz w:val="24"/>
          <w:szCs w:val="24"/>
        </w:rPr>
        <w:t>2</w:t>
      </w:r>
      <w:r w:rsidRPr="006D7121">
        <w:rPr>
          <w:rFonts w:eastAsiaTheme="minorHAnsi"/>
          <w:sz w:val="24"/>
          <w:szCs w:val="24"/>
        </w:rPr>
        <w:t xml:space="preserve"> год, </w:t>
      </w:r>
      <w:r w:rsidR="002606B9" w:rsidRPr="006D7121">
        <w:rPr>
          <w:rFonts w:eastAsiaTheme="minorHAnsi"/>
          <w:sz w:val="24"/>
          <w:szCs w:val="24"/>
        </w:rPr>
        <w:t>18 февраля</w:t>
      </w:r>
      <w:r w:rsidRPr="006D7121">
        <w:rPr>
          <w:rFonts w:eastAsiaTheme="minorHAnsi"/>
          <w:sz w:val="24"/>
          <w:szCs w:val="24"/>
        </w:rPr>
        <w:t>,</w:t>
      </w:r>
    </w:p>
    <w:p w14:paraId="0C511927" w14:textId="74BDA0FB" w:rsidR="00436851" w:rsidRPr="006D7121" w:rsidRDefault="002606B9" w:rsidP="001661A5">
      <w:pPr>
        <w:spacing w:line="276" w:lineRule="auto"/>
        <w:ind w:left="283" w:right="397"/>
        <w:contextualSpacing/>
        <w:jc w:val="center"/>
        <w:rPr>
          <w:sz w:val="24"/>
          <w:szCs w:val="24"/>
          <w:lang w:eastAsia="ru-RU"/>
        </w:rPr>
      </w:pPr>
      <w:r w:rsidRPr="006D7121">
        <w:rPr>
          <w:rFonts w:eastAsiaTheme="minorHAnsi"/>
          <w:i/>
          <w:sz w:val="24"/>
          <w:szCs w:val="24"/>
        </w:rPr>
        <w:t>Москва</w:t>
      </w:r>
    </w:p>
    <w:p w14:paraId="315BB96A" w14:textId="77777777" w:rsidR="00436851" w:rsidRPr="001661A5" w:rsidRDefault="00436851" w:rsidP="001661A5">
      <w:pPr>
        <w:spacing w:line="276" w:lineRule="auto"/>
        <w:ind w:left="283" w:right="397"/>
        <w:contextualSpacing/>
        <w:rPr>
          <w:sz w:val="28"/>
          <w:szCs w:val="28"/>
          <w:lang w:eastAsia="ru-RU"/>
        </w:rPr>
      </w:pPr>
      <w:r w:rsidRPr="001661A5">
        <w:rPr>
          <w:sz w:val="28"/>
          <w:szCs w:val="28"/>
          <w:lang w:eastAsia="ru-RU"/>
        </w:rPr>
        <w:br w:type="page"/>
      </w:r>
    </w:p>
    <w:p w14:paraId="65CB0229" w14:textId="77777777" w:rsidR="002606B9" w:rsidRPr="00FE4D3A" w:rsidRDefault="001639AE" w:rsidP="004F2864">
      <w:pPr>
        <w:spacing w:line="276" w:lineRule="auto"/>
        <w:ind w:left="283" w:right="397"/>
        <w:contextualSpacing/>
        <w:jc w:val="center"/>
        <w:rPr>
          <w:b/>
          <w:bCs/>
          <w:sz w:val="28"/>
          <w:szCs w:val="28"/>
          <w:lang w:eastAsia="ru-RU"/>
        </w:rPr>
      </w:pPr>
      <w:r w:rsidRPr="00FE4D3A">
        <w:rPr>
          <w:b/>
          <w:bCs/>
          <w:sz w:val="28"/>
          <w:szCs w:val="28"/>
          <w:lang w:eastAsia="ru-RU"/>
        </w:rPr>
        <w:lastRenderedPageBreak/>
        <w:t>СОДЕРЖАНИЕ</w:t>
      </w:r>
    </w:p>
    <w:p w14:paraId="5BACDB55" w14:textId="45499069" w:rsidR="00300051" w:rsidRDefault="00300051" w:rsidP="00300051">
      <w:pPr>
        <w:spacing w:line="276" w:lineRule="auto"/>
        <w:ind w:right="397"/>
        <w:contextualSpacing/>
        <w:jc w:val="both"/>
        <w:rPr>
          <w:rFonts w:eastAsiaTheme="minorHAnsi"/>
          <w:sz w:val="28"/>
          <w:szCs w:val="28"/>
          <w:lang w:eastAsia="ru-RU"/>
        </w:rPr>
      </w:pPr>
    </w:p>
    <w:tbl>
      <w:tblPr>
        <w:tblStyle w:val="af"/>
        <w:tblW w:w="0" w:type="auto"/>
        <w:tblLook w:val="04A0" w:firstRow="1" w:lastRow="0" w:firstColumn="1" w:lastColumn="0" w:noHBand="0" w:noVBand="1"/>
      </w:tblPr>
      <w:tblGrid>
        <w:gridCol w:w="9351"/>
        <w:gridCol w:w="1105"/>
      </w:tblGrid>
      <w:tr w:rsidR="00715DB2" w14:paraId="7134EBDC" w14:textId="77777777" w:rsidTr="00715DB2">
        <w:tc>
          <w:tcPr>
            <w:tcW w:w="9351" w:type="dxa"/>
          </w:tcPr>
          <w:p w14:paraId="7627410F" w14:textId="128401CD" w:rsidR="00715DB2" w:rsidRDefault="00715DB2" w:rsidP="00AA5BF8">
            <w:pPr>
              <w:pStyle w:val="a6"/>
              <w:numPr>
                <w:ilvl w:val="0"/>
                <w:numId w:val="16"/>
              </w:numPr>
              <w:spacing w:line="276" w:lineRule="auto"/>
              <w:ind w:right="397"/>
              <w:contextualSpacing/>
              <w:rPr>
                <w:rFonts w:eastAsiaTheme="minorHAnsi"/>
                <w:sz w:val="28"/>
                <w:szCs w:val="28"/>
                <w:lang w:eastAsia="ru-RU"/>
              </w:rPr>
            </w:pPr>
            <w:r w:rsidRPr="000E3B46">
              <w:rPr>
                <w:rFonts w:eastAsiaTheme="minorHAnsi"/>
                <w:sz w:val="28"/>
                <w:szCs w:val="28"/>
                <w:lang w:eastAsia="ru-RU"/>
              </w:rPr>
              <w:t xml:space="preserve">Информация по описанию достигнутых результатов </w:t>
            </w:r>
            <w:r w:rsidRPr="000E3B46">
              <w:rPr>
                <w:rFonts w:eastAsiaTheme="minorHAnsi"/>
                <w:iCs/>
                <w:sz w:val="28"/>
                <w:szCs w:val="28"/>
                <w:lang w:eastAsia="ru-RU"/>
              </w:rPr>
              <w:t>реализации программы развития института</w:t>
            </w:r>
          </w:p>
        </w:tc>
        <w:tc>
          <w:tcPr>
            <w:tcW w:w="1105" w:type="dxa"/>
          </w:tcPr>
          <w:p w14:paraId="5AF7D861" w14:textId="0ABA60A2" w:rsidR="00715DB2" w:rsidRDefault="00AA5BF8" w:rsidP="00715DB2">
            <w:pPr>
              <w:spacing w:line="276" w:lineRule="auto"/>
              <w:ind w:right="8"/>
              <w:contextualSpacing/>
              <w:jc w:val="center"/>
              <w:rPr>
                <w:rFonts w:eastAsiaTheme="minorHAnsi"/>
                <w:sz w:val="28"/>
                <w:szCs w:val="28"/>
                <w:lang w:eastAsia="ru-RU"/>
              </w:rPr>
            </w:pPr>
            <w:r>
              <w:rPr>
                <w:rFonts w:eastAsiaTheme="minorHAnsi"/>
                <w:sz w:val="28"/>
                <w:szCs w:val="28"/>
                <w:lang w:eastAsia="ru-RU"/>
              </w:rPr>
              <w:t>3</w:t>
            </w:r>
          </w:p>
        </w:tc>
      </w:tr>
      <w:tr w:rsidR="00715DB2" w14:paraId="3BA51027" w14:textId="77777777" w:rsidTr="00715DB2">
        <w:tc>
          <w:tcPr>
            <w:tcW w:w="9351" w:type="dxa"/>
          </w:tcPr>
          <w:p w14:paraId="164942F9" w14:textId="3A6B35FC" w:rsidR="00715DB2" w:rsidRPr="00787119" w:rsidRDefault="00715DB2" w:rsidP="00787119">
            <w:pPr>
              <w:pStyle w:val="a6"/>
              <w:numPr>
                <w:ilvl w:val="1"/>
                <w:numId w:val="16"/>
              </w:numPr>
              <w:spacing w:line="276" w:lineRule="auto"/>
              <w:ind w:right="397" w:hanging="295"/>
              <w:contextualSpacing/>
              <w:rPr>
                <w:rFonts w:eastAsiaTheme="minorHAnsi"/>
                <w:sz w:val="28"/>
                <w:szCs w:val="28"/>
                <w:lang w:eastAsia="ru-RU"/>
              </w:rPr>
            </w:pPr>
            <w:r w:rsidRPr="00787119">
              <w:rPr>
                <w:sz w:val="28"/>
                <w:szCs w:val="28"/>
                <w:lang w:eastAsia="ru-RU"/>
              </w:rPr>
              <w:t>Образовательная политика</w:t>
            </w:r>
          </w:p>
        </w:tc>
        <w:tc>
          <w:tcPr>
            <w:tcW w:w="1105" w:type="dxa"/>
          </w:tcPr>
          <w:p w14:paraId="139AFB3D" w14:textId="2B19CA72"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4</w:t>
            </w:r>
          </w:p>
        </w:tc>
      </w:tr>
      <w:tr w:rsidR="00715DB2" w14:paraId="2CCA7E89" w14:textId="77777777" w:rsidTr="00715DB2">
        <w:tc>
          <w:tcPr>
            <w:tcW w:w="9351" w:type="dxa"/>
          </w:tcPr>
          <w:p w14:paraId="46697C76" w14:textId="32EB9DBB" w:rsidR="00715DB2" w:rsidRPr="00715DB2" w:rsidRDefault="00715DB2" w:rsidP="00715DB2">
            <w:pPr>
              <w:pStyle w:val="a6"/>
              <w:numPr>
                <w:ilvl w:val="1"/>
                <w:numId w:val="16"/>
              </w:numPr>
              <w:spacing w:line="276" w:lineRule="auto"/>
              <w:ind w:right="397" w:hanging="295"/>
              <w:contextualSpacing/>
              <w:rPr>
                <w:rFonts w:eastAsiaTheme="minorHAnsi"/>
                <w:sz w:val="28"/>
                <w:szCs w:val="28"/>
                <w:lang w:eastAsia="ru-RU"/>
              </w:rPr>
            </w:pPr>
            <w:r w:rsidRPr="00715DB2">
              <w:rPr>
                <w:sz w:val="28"/>
                <w:szCs w:val="28"/>
                <w:lang w:eastAsia="ru-RU"/>
              </w:rPr>
              <w:t>Научно-исследовательская политика</w:t>
            </w:r>
          </w:p>
        </w:tc>
        <w:tc>
          <w:tcPr>
            <w:tcW w:w="1105" w:type="dxa"/>
          </w:tcPr>
          <w:p w14:paraId="57D8A1F8" w14:textId="1778359B"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6</w:t>
            </w:r>
          </w:p>
        </w:tc>
      </w:tr>
      <w:tr w:rsidR="00715DB2" w14:paraId="7A4F71DA" w14:textId="77777777" w:rsidTr="00715DB2">
        <w:tc>
          <w:tcPr>
            <w:tcW w:w="9351" w:type="dxa"/>
          </w:tcPr>
          <w:p w14:paraId="6F6526A2" w14:textId="6AB5D572" w:rsidR="00715DB2" w:rsidRDefault="00715DB2" w:rsidP="00715DB2">
            <w:pPr>
              <w:spacing w:line="276" w:lineRule="auto"/>
              <w:ind w:left="283" w:right="397" w:firstLine="171"/>
              <w:contextualSpacing/>
              <w:jc w:val="both"/>
              <w:rPr>
                <w:rFonts w:eastAsiaTheme="minorHAnsi"/>
                <w:sz w:val="28"/>
                <w:szCs w:val="28"/>
                <w:lang w:eastAsia="ru-RU"/>
              </w:rPr>
            </w:pPr>
            <w:r>
              <w:rPr>
                <w:rFonts w:eastAsiaTheme="minorHAnsi"/>
                <w:sz w:val="28"/>
                <w:szCs w:val="28"/>
                <w:lang w:eastAsia="ru-RU"/>
              </w:rPr>
              <w:t>1.3.</w:t>
            </w:r>
            <w:r w:rsidRPr="00FE4D3A">
              <w:rPr>
                <w:sz w:val="28"/>
                <w:szCs w:val="28"/>
                <w:lang w:eastAsia="ru-RU"/>
              </w:rPr>
              <w:t xml:space="preserve"> Молодежная политика</w:t>
            </w:r>
          </w:p>
        </w:tc>
        <w:tc>
          <w:tcPr>
            <w:tcW w:w="1105" w:type="dxa"/>
          </w:tcPr>
          <w:p w14:paraId="1687FF07" w14:textId="79AD4C01"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8</w:t>
            </w:r>
          </w:p>
        </w:tc>
      </w:tr>
      <w:tr w:rsidR="00715DB2" w14:paraId="253B1AD9" w14:textId="77777777" w:rsidTr="00715DB2">
        <w:tc>
          <w:tcPr>
            <w:tcW w:w="9351" w:type="dxa"/>
          </w:tcPr>
          <w:p w14:paraId="54CFAEE1" w14:textId="3EC32C4F" w:rsidR="00715DB2" w:rsidRDefault="00715DB2" w:rsidP="00715DB2">
            <w:pPr>
              <w:spacing w:line="276" w:lineRule="auto"/>
              <w:ind w:left="283" w:right="397" w:firstLine="171"/>
              <w:contextualSpacing/>
              <w:jc w:val="both"/>
              <w:rPr>
                <w:rFonts w:eastAsiaTheme="minorHAnsi"/>
                <w:sz w:val="28"/>
                <w:szCs w:val="28"/>
                <w:lang w:eastAsia="ru-RU"/>
              </w:rPr>
            </w:pPr>
            <w:r>
              <w:rPr>
                <w:rFonts w:eastAsiaTheme="minorHAnsi"/>
                <w:sz w:val="28"/>
                <w:szCs w:val="28"/>
                <w:lang w:eastAsia="ru-RU"/>
              </w:rPr>
              <w:t>1.4.</w:t>
            </w:r>
            <w:r w:rsidRPr="00300051">
              <w:rPr>
                <w:bCs/>
                <w:sz w:val="28"/>
                <w:szCs w:val="28"/>
              </w:rPr>
              <w:t xml:space="preserve"> </w:t>
            </w:r>
            <w:proofErr w:type="spellStart"/>
            <w:r w:rsidRPr="00300051">
              <w:rPr>
                <w:bCs/>
                <w:sz w:val="28"/>
                <w:szCs w:val="28"/>
              </w:rPr>
              <w:t>Кампусная</w:t>
            </w:r>
            <w:proofErr w:type="spellEnd"/>
            <w:r w:rsidRPr="00300051">
              <w:rPr>
                <w:bCs/>
                <w:sz w:val="28"/>
                <w:szCs w:val="28"/>
              </w:rPr>
              <w:t xml:space="preserve"> и инфраструктурная политика</w:t>
            </w:r>
          </w:p>
        </w:tc>
        <w:tc>
          <w:tcPr>
            <w:tcW w:w="1105" w:type="dxa"/>
          </w:tcPr>
          <w:p w14:paraId="3E74E327" w14:textId="0849B442"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9</w:t>
            </w:r>
          </w:p>
        </w:tc>
      </w:tr>
      <w:tr w:rsidR="00715DB2" w14:paraId="3DAD6251" w14:textId="77777777" w:rsidTr="00715DB2">
        <w:tc>
          <w:tcPr>
            <w:tcW w:w="9351" w:type="dxa"/>
          </w:tcPr>
          <w:p w14:paraId="6781BBD7" w14:textId="71D08DDF" w:rsidR="00715DB2" w:rsidRDefault="00715DB2" w:rsidP="00715DB2">
            <w:pPr>
              <w:spacing w:line="276" w:lineRule="auto"/>
              <w:ind w:right="397" w:firstLine="454"/>
              <w:contextualSpacing/>
              <w:jc w:val="both"/>
              <w:rPr>
                <w:rFonts w:eastAsiaTheme="minorHAnsi"/>
                <w:sz w:val="28"/>
                <w:szCs w:val="28"/>
                <w:lang w:eastAsia="ru-RU"/>
              </w:rPr>
            </w:pPr>
            <w:r>
              <w:rPr>
                <w:rFonts w:eastAsiaTheme="minorHAnsi"/>
                <w:sz w:val="28"/>
                <w:szCs w:val="28"/>
                <w:lang w:eastAsia="ru-RU"/>
              </w:rPr>
              <w:t xml:space="preserve">1.5. </w:t>
            </w:r>
            <w:r w:rsidRPr="00300051">
              <w:rPr>
                <w:sz w:val="28"/>
                <w:szCs w:val="28"/>
              </w:rPr>
              <w:t>Система управления</w:t>
            </w:r>
          </w:p>
        </w:tc>
        <w:tc>
          <w:tcPr>
            <w:tcW w:w="1105" w:type="dxa"/>
          </w:tcPr>
          <w:p w14:paraId="77100C1B" w14:textId="5273CE99"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11</w:t>
            </w:r>
          </w:p>
        </w:tc>
      </w:tr>
      <w:tr w:rsidR="00715DB2" w14:paraId="55EA3623" w14:textId="77777777" w:rsidTr="00715DB2">
        <w:tc>
          <w:tcPr>
            <w:tcW w:w="9351" w:type="dxa"/>
          </w:tcPr>
          <w:p w14:paraId="3FA196AA" w14:textId="1E187239" w:rsidR="00715DB2" w:rsidRDefault="00715DB2" w:rsidP="00715DB2">
            <w:pPr>
              <w:spacing w:line="276" w:lineRule="auto"/>
              <w:ind w:left="283" w:right="397" w:firstLine="171"/>
              <w:contextualSpacing/>
              <w:jc w:val="both"/>
              <w:rPr>
                <w:rFonts w:eastAsiaTheme="minorHAnsi"/>
                <w:sz w:val="28"/>
                <w:szCs w:val="28"/>
                <w:lang w:eastAsia="ru-RU"/>
              </w:rPr>
            </w:pPr>
            <w:r>
              <w:rPr>
                <w:rFonts w:eastAsiaTheme="minorHAnsi"/>
                <w:sz w:val="28"/>
                <w:szCs w:val="28"/>
                <w:lang w:eastAsia="ru-RU"/>
              </w:rPr>
              <w:t xml:space="preserve">1.6. </w:t>
            </w:r>
            <w:r w:rsidRPr="00300051">
              <w:rPr>
                <w:sz w:val="28"/>
                <w:szCs w:val="28"/>
              </w:rPr>
              <w:t>Финансовая политика модель института</w:t>
            </w:r>
          </w:p>
        </w:tc>
        <w:tc>
          <w:tcPr>
            <w:tcW w:w="1105" w:type="dxa"/>
          </w:tcPr>
          <w:p w14:paraId="351DDE69" w14:textId="35F67AE8"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12</w:t>
            </w:r>
          </w:p>
        </w:tc>
      </w:tr>
      <w:tr w:rsidR="00715DB2" w14:paraId="4210D7B5" w14:textId="77777777" w:rsidTr="00715DB2">
        <w:tc>
          <w:tcPr>
            <w:tcW w:w="9351" w:type="dxa"/>
          </w:tcPr>
          <w:p w14:paraId="152BCE4F" w14:textId="3A78CBFE" w:rsidR="00715DB2" w:rsidRDefault="00715DB2" w:rsidP="00715DB2">
            <w:pPr>
              <w:spacing w:line="276" w:lineRule="auto"/>
              <w:ind w:left="283" w:right="397" w:firstLine="171"/>
              <w:contextualSpacing/>
              <w:jc w:val="both"/>
              <w:rPr>
                <w:rFonts w:eastAsiaTheme="minorHAnsi"/>
                <w:sz w:val="28"/>
                <w:szCs w:val="28"/>
                <w:lang w:eastAsia="ru-RU"/>
              </w:rPr>
            </w:pPr>
            <w:r>
              <w:rPr>
                <w:rFonts w:eastAsiaTheme="minorHAnsi"/>
                <w:sz w:val="28"/>
                <w:szCs w:val="28"/>
                <w:lang w:eastAsia="ru-RU"/>
              </w:rPr>
              <w:t xml:space="preserve">1.7. </w:t>
            </w:r>
            <w:r w:rsidRPr="00300051">
              <w:rPr>
                <w:sz w:val="28"/>
                <w:szCs w:val="28"/>
              </w:rPr>
              <w:t>Политика в области цифровой трансформации</w:t>
            </w:r>
          </w:p>
        </w:tc>
        <w:tc>
          <w:tcPr>
            <w:tcW w:w="1105" w:type="dxa"/>
          </w:tcPr>
          <w:p w14:paraId="4C966E43" w14:textId="66B2063A"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13</w:t>
            </w:r>
          </w:p>
        </w:tc>
      </w:tr>
      <w:tr w:rsidR="00715DB2" w14:paraId="7C19EE5A" w14:textId="77777777" w:rsidTr="00715DB2">
        <w:tc>
          <w:tcPr>
            <w:tcW w:w="9351" w:type="dxa"/>
          </w:tcPr>
          <w:p w14:paraId="7F7DB1FC" w14:textId="701788BE" w:rsidR="00715DB2" w:rsidRDefault="00715DB2" w:rsidP="00715DB2">
            <w:pPr>
              <w:spacing w:line="276" w:lineRule="auto"/>
              <w:ind w:left="283" w:right="397" w:firstLine="171"/>
              <w:contextualSpacing/>
              <w:jc w:val="both"/>
              <w:rPr>
                <w:rFonts w:eastAsiaTheme="minorHAnsi"/>
                <w:sz w:val="28"/>
                <w:szCs w:val="28"/>
                <w:lang w:eastAsia="ru-RU"/>
              </w:rPr>
            </w:pPr>
            <w:r>
              <w:rPr>
                <w:rFonts w:eastAsiaTheme="minorHAnsi"/>
                <w:sz w:val="28"/>
                <w:szCs w:val="28"/>
                <w:lang w:eastAsia="ru-RU"/>
              </w:rPr>
              <w:t xml:space="preserve">1.8. </w:t>
            </w:r>
            <w:r w:rsidRPr="00300051">
              <w:rPr>
                <w:bCs/>
                <w:sz w:val="28"/>
                <w:szCs w:val="28"/>
              </w:rPr>
              <w:t>Человеческий капитал</w:t>
            </w:r>
          </w:p>
        </w:tc>
        <w:tc>
          <w:tcPr>
            <w:tcW w:w="1105" w:type="dxa"/>
          </w:tcPr>
          <w:p w14:paraId="14221F5D" w14:textId="345C5323"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14</w:t>
            </w:r>
          </w:p>
        </w:tc>
      </w:tr>
      <w:tr w:rsidR="00715DB2" w14:paraId="5003A88C" w14:textId="77777777" w:rsidTr="00715DB2">
        <w:tc>
          <w:tcPr>
            <w:tcW w:w="9351" w:type="dxa"/>
          </w:tcPr>
          <w:p w14:paraId="09D9DC0C" w14:textId="234ED2CD" w:rsidR="00715DB2" w:rsidRDefault="00715DB2" w:rsidP="00715DB2">
            <w:pPr>
              <w:spacing w:line="276" w:lineRule="auto"/>
              <w:ind w:right="397" w:firstLine="454"/>
              <w:contextualSpacing/>
              <w:jc w:val="both"/>
              <w:rPr>
                <w:rFonts w:eastAsiaTheme="minorHAnsi"/>
                <w:sz w:val="28"/>
                <w:szCs w:val="28"/>
                <w:lang w:eastAsia="ru-RU"/>
              </w:rPr>
            </w:pPr>
            <w:r>
              <w:rPr>
                <w:rFonts w:eastAsiaTheme="minorHAnsi"/>
                <w:sz w:val="28"/>
                <w:szCs w:val="28"/>
                <w:lang w:eastAsia="ru-RU"/>
              </w:rPr>
              <w:t xml:space="preserve">1.9. </w:t>
            </w:r>
            <w:r>
              <w:rPr>
                <w:sz w:val="28"/>
                <w:szCs w:val="28"/>
              </w:rPr>
              <w:t>Стратегические проекты</w:t>
            </w:r>
          </w:p>
        </w:tc>
        <w:tc>
          <w:tcPr>
            <w:tcW w:w="1105" w:type="dxa"/>
          </w:tcPr>
          <w:p w14:paraId="05DB7AD3" w14:textId="5228C658"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16</w:t>
            </w:r>
          </w:p>
        </w:tc>
      </w:tr>
      <w:tr w:rsidR="00715DB2" w14:paraId="5442B435" w14:textId="77777777" w:rsidTr="00715DB2">
        <w:tc>
          <w:tcPr>
            <w:tcW w:w="9351" w:type="dxa"/>
          </w:tcPr>
          <w:p w14:paraId="3765F008" w14:textId="59F87451" w:rsidR="00715DB2" w:rsidRPr="00715DB2" w:rsidRDefault="00715DB2" w:rsidP="00715DB2">
            <w:pPr>
              <w:pStyle w:val="a6"/>
              <w:numPr>
                <w:ilvl w:val="0"/>
                <w:numId w:val="16"/>
              </w:numPr>
              <w:spacing w:line="276" w:lineRule="auto"/>
              <w:ind w:right="397"/>
              <w:contextualSpacing/>
              <w:rPr>
                <w:rFonts w:eastAsiaTheme="minorHAnsi"/>
                <w:sz w:val="28"/>
                <w:szCs w:val="28"/>
                <w:lang w:eastAsia="ru-RU"/>
              </w:rPr>
            </w:pPr>
            <w:r w:rsidRPr="00FE4D3A">
              <w:rPr>
                <w:rFonts w:eastAsiaTheme="minorHAnsi"/>
                <w:sz w:val="28"/>
                <w:szCs w:val="28"/>
                <w:lang w:eastAsia="ru-RU"/>
              </w:rPr>
              <w:t>Информация о проблемах, выявленных при реализации программы развития</w:t>
            </w:r>
          </w:p>
        </w:tc>
        <w:tc>
          <w:tcPr>
            <w:tcW w:w="1105" w:type="dxa"/>
          </w:tcPr>
          <w:p w14:paraId="5CB62F55" w14:textId="2944F98F"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18</w:t>
            </w:r>
          </w:p>
        </w:tc>
      </w:tr>
      <w:tr w:rsidR="00715DB2" w14:paraId="60762894" w14:textId="77777777" w:rsidTr="00715DB2">
        <w:tc>
          <w:tcPr>
            <w:tcW w:w="9351" w:type="dxa"/>
          </w:tcPr>
          <w:p w14:paraId="1E08376A" w14:textId="678ED9D0" w:rsidR="00715DB2" w:rsidRPr="00715DB2" w:rsidRDefault="00715DB2" w:rsidP="00715DB2">
            <w:pPr>
              <w:pStyle w:val="a6"/>
              <w:numPr>
                <w:ilvl w:val="0"/>
                <w:numId w:val="16"/>
              </w:numPr>
              <w:spacing w:line="276" w:lineRule="auto"/>
              <w:ind w:right="397"/>
              <w:contextualSpacing/>
              <w:rPr>
                <w:rFonts w:eastAsiaTheme="minorHAnsi"/>
                <w:sz w:val="28"/>
                <w:szCs w:val="28"/>
                <w:lang w:eastAsia="ru-RU"/>
              </w:rPr>
            </w:pPr>
            <w:r w:rsidRPr="00FE4D3A">
              <w:rPr>
                <w:rFonts w:eastAsiaTheme="minorHAnsi"/>
                <w:sz w:val="28"/>
                <w:szCs w:val="28"/>
                <w:lang w:eastAsia="ru-RU"/>
              </w:rPr>
              <w:t xml:space="preserve">Информация </w:t>
            </w:r>
            <w:r>
              <w:rPr>
                <w:rFonts w:eastAsiaTheme="minorHAnsi"/>
                <w:sz w:val="28"/>
                <w:szCs w:val="28"/>
                <w:lang w:eastAsia="ru-RU"/>
              </w:rPr>
              <w:t xml:space="preserve">о работе в рамках </w:t>
            </w:r>
            <w:r w:rsidRPr="00FE4D3A">
              <w:rPr>
                <w:rFonts w:eastAsiaTheme="minorHAnsi"/>
                <w:sz w:val="28"/>
                <w:szCs w:val="28"/>
                <w:lang w:eastAsia="ru-RU"/>
              </w:rPr>
              <w:t>консорциум</w:t>
            </w:r>
            <w:r>
              <w:rPr>
                <w:rFonts w:eastAsiaTheme="minorHAnsi"/>
                <w:sz w:val="28"/>
                <w:szCs w:val="28"/>
                <w:lang w:eastAsia="ru-RU"/>
              </w:rPr>
              <w:t>а</w:t>
            </w:r>
          </w:p>
        </w:tc>
        <w:tc>
          <w:tcPr>
            <w:tcW w:w="1105" w:type="dxa"/>
          </w:tcPr>
          <w:p w14:paraId="3C428F09" w14:textId="25F4BC44" w:rsidR="00715DB2" w:rsidRDefault="00AA5BF8" w:rsidP="00715DB2">
            <w:pPr>
              <w:spacing w:line="276" w:lineRule="auto"/>
              <w:contextualSpacing/>
              <w:jc w:val="center"/>
              <w:rPr>
                <w:rFonts w:eastAsiaTheme="minorHAnsi"/>
                <w:sz w:val="28"/>
                <w:szCs w:val="28"/>
                <w:lang w:eastAsia="ru-RU"/>
              </w:rPr>
            </w:pPr>
            <w:r>
              <w:rPr>
                <w:rFonts w:eastAsiaTheme="minorHAnsi"/>
                <w:sz w:val="28"/>
                <w:szCs w:val="28"/>
                <w:lang w:eastAsia="ru-RU"/>
              </w:rPr>
              <w:t>20</w:t>
            </w:r>
          </w:p>
        </w:tc>
      </w:tr>
      <w:tr w:rsidR="00715DB2" w14:paraId="03F56456" w14:textId="77777777" w:rsidTr="00715DB2">
        <w:tc>
          <w:tcPr>
            <w:tcW w:w="9351" w:type="dxa"/>
          </w:tcPr>
          <w:p w14:paraId="71424AB6" w14:textId="6161BE7A" w:rsidR="00715DB2" w:rsidRPr="00FE4D3A" w:rsidRDefault="00715DB2" w:rsidP="00715DB2">
            <w:pPr>
              <w:pStyle w:val="a6"/>
              <w:numPr>
                <w:ilvl w:val="0"/>
                <w:numId w:val="16"/>
              </w:numPr>
              <w:spacing w:line="276" w:lineRule="auto"/>
              <w:ind w:right="397"/>
              <w:contextualSpacing/>
              <w:rPr>
                <w:rFonts w:eastAsiaTheme="minorHAnsi"/>
                <w:sz w:val="28"/>
                <w:szCs w:val="28"/>
                <w:lang w:eastAsia="ru-RU"/>
              </w:rPr>
            </w:pPr>
            <w:r w:rsidRPr="00FE4D3A">
              <w:rPr>
                <w:rFonts w:eastAsiaTheme="minorHAnsi"/>
                <w:sz w:val="28"/>
                <w:szCs w:val="28"/>
                <w:lang w:eastAsia="ru-RU"/>
              </w:rPr>
              <w:t xml:space="preserve">Информация </w:t>
            </w:r>
            <w:r>
              <w:rPr>
                <w:rFonts w:eastAsiaTheme="minorHAnsi"/>
                <w:sz w:val="28"/>
                <w:szCs w:val="28"/>
                <w:lang w:eastAsia="ru-RU"/>
              </w:rPr>
              <w:t>о</w:t>
            </w:r>
            <w:r w:rsidRPr="00FE4D3A">
              <w:rPr>
                <w:rFonts w:eastAsiaTheme="minorHAnsi"/>
                <w:sz w:val="28"/>
                <w:szCs w:val="28"/>
                <w:lang w:eastAsia="ru-RU"/>
              </w:rPr>
              <w:t xml:space="preserve"> формировани</w:t>
            </w:r>
            <w:r>
              <w:rPr>
                <w:rFonts w:eastAsiaTheme="minorHAnsi"/>
                <w:sz w:val="28"/>
                <w:szCs w:val="28"/>
                <w:lang w:eastAsia="ru-RU"/>
              </w:rPr>
              <w:t>и</w:t>
            </w:r>
            <w:r w:rsidRPr="00FE4D3A">
              <w:rPr>
                <w:rFonts w:eastAsiaTheme="minorHAnsi"/>
                <w:sz w:val="28"/>
                <w:szCs w:val="28"/>
                <w:lang w:eastAsia="ru-RU"/>
              </w:rPr>
              <w:t xml:space="preserve"> цифровых компетенций у обучающихся</w:t>
            </w:r>
          </w:p>
        </w:tc>
        <w:tc>
          <w:tcPr>
            <w:tcW w:w="1105" w:type="dxa"/>
          </w:tcPr>
          <w:p w14:paraId="1739155E" w14:textId="0E785353" w:rsidR="00715DB2" w:rsidRDefault="00C55685" w:rsidP="00715DB2">
            <w:pPr>
              <w:spacing w:line="276" w:lineRule="auto"/>
              <w:contextualSpacing/>
              <w:jc w:val="center"/>
              <w:rPr>
                <w:rFonts w:eastAsiaTheme="minorHAnsi"/>
                <w:sz w:val="28"/>
                <w:szCs w:val="28"/>
                <w:lang w:eastAsia="ru-RU"/>
              </w:rPr>
            </w:pPr>
            <w:r>
              <w:rPr>
                <w:rFonts w:eastAsiaTheme="minorHAnsi"/>
                <w:sz w:val="28"/>
                <w:szCs w:val="28"/>
                <w:lang w:eastAsia="ru-RU"/>
              </w:rPr>
              <w:t>20</w:t>
            </w:r>
            <w:bookmarkStart w:id="1" w:name="_GoBack"/>
            <w:bookmarkEnd w:id="1"/>
          </w:p>
        </w:tc>
      </w:tr>
      <w:tr w:rsidR="00715DB2" w14:paraId="7A64C4F5" w14:textId="77777777" w:rsidTr="00715DB2">
        <w:tc>
          <w:tcPr>
            <w:tcW w:w="9351" w:type="dxa"/>
          </w:tcPr>
          <w:p w14:paraId="1CEF2BA8" w14:textId="3AD8A730" w:rsidR="00715DB2" w:rsidRPr="00FE4D3A" w:rsidRDefault="00715DB2" w:rsidP="00715DB2">
            <w:pPr>
              <w:pStyle w:val="a6"/>
              <w:numPr>
                <w:ilvl w:val="0"/>
                <w:numId w:val="16"/>
              </w:numPr>
              <w:spacing w:line="276" w:lineRule="auto"/>
              <w:ind w:right="397"/>
              <w:contextualSpacing/>
              <w:rPr>
                <w:rFonts w:eastAsiaTheme="minorHAnsi"/>
                <w:sz w:val="28"/>
                <w:szCs w:val="28"/>
                <w:lang w:eastAsia="ru-RU"/>
              </w:rPr>
            </w:pPr>
            <w:r w:rsidRPr="00715DB2">
              <w:rPr>
                <w:rFonts w:eastAsiaTheme="minorHAnsi"/>
                <w:sz w:val="28"/>
                <w:szCs w:val="28"/>
                <w:lang w:eastAsia="ru-RU"/>
              </w:rPr>
              <w:t>Приложение 2. Отчет о реализации проектов, в рамках реализации программы развития университета в отчетном году</w:t>
            </w:r>
          </w:p>
        </w:tc>
        <w:tc>
          <w:tcPr>
            <w:tcW w:w="1105" w:type="dxa"/>
          </w:tcPr>
          <w:p w14:paraId="1E6A9863" w14:textId="77777777" w:rsidR="00715DB2" w:rsidRDefault="00715DB2" w:rsidP="00715DB2">
            <w:pPr>
              <w:spacing w:line="276" w:lineRule="auto"/>
              <w:contextualSpacing/>
              <w:jc w:val="center"/>
              <w:rPr>
                <w:rFonts w:eastAsiaTheme="minorHAnsi"/>
                <w:sz w:val="28"/>
                <w:szCs w:val="28"/>
                <w:lang w:eastAsia="ru-RU"/>
              </w:rPr>
            </w:pPr>
          </w:p>
        </w:tc>
      </w:tr>
    </w:tbl>
    <w:p w14:paraId="3235E7B5" w14:textId="5906E33E" w:rsidR="00715DB2" w:rsidRDefault="00715DB2" w:rsidP="00300051">
      <w:pPr>
        <w:spacing w:line="276" w:lineRule="auto"/>
        <w:ind w:right="397"/>
        <w:contextualSpacing/>
        <w:jc w:val="both"/>
        <w:rPr>
          <w:rFonts w:eastAsiaTheme="minorHAnsi"/>
          <w:sz w:val="28"/>
          <w:szCs w:val="28"/>
          <w:lang w:eastAsia="ru-RU"/>
        </w:rPr>
      </w:pPr>
    </w:p>
    <w:p w14:paraId="7848AF37" w14:textId="77777777" w:rsidR="00715DB2" w:rsidRPr="00300051" w:rsidRDefault="00715DB2" w:rsidP="00300051">
      <w:pPr>
        <w:spacing w:line="276" w:lineRule="auto"/>
        <w:ind w:right="397"/>
        <w:contextualSpacing/>
        <w:jc w:val="both"/>
        <w:rPr>
          <w:rFonts w:eastAsiaTheme="minorHAnsi"/>
          <w:sz w:val="28"/>
          <w:szCs w:val="28"/>
          <w:lang w:eastAsia="ru-RU"/>
        </w:rPr>
      </w:pPr>
    </w:p>
    <w:p w14:paraId="1F2082B1" w14:textId="77777777" w:rsidR="002606B9" w:rsidRPr="00FE4D3A" w:rsidRDefault="002606B9" w:rsidP="00FE4D3A">
      <w:pPr>
        <w:spacing w:line="276" w:lineRule="auto"/>
        <w:ind w:left="283" w:right="397"/>
        <w:contextualSpacing/>
        <w:jc w:val="both"/>
        <w:rPr>
          <w:rFonts w:eastAsiaTheme="minorHAnsi"/>
          <w:sz w:val="28"/>
          <w:szCs w:val="28"/>
        </w:rPr>
      </w:pPr>
    </w:p>
    <w:p w14:paraId="6023E584" w14:textId="38EA3459" w:rsidR="00436851" w:rsidRPr="00FE4D3A" w:rsidRDefault="00436851" w:rsidP="00FE4D3A">
      <w:pPr>
        <w:spacing w:line="276" w:lineRule="auto"/>
        <w:ind w:left="283" w:right="397"/>
        <w:contextualSpacing/>
        <w:jc w:val="both"/>
        <w:rPr>
          <w:b/>
          <w:bCs/>
          <w:sz w:val="28"/>
          <w:szCs w:val="28"/>
          <w:lang w:eastAsia="ru-RU"/>
        </w:rPr>
      </w:pPr>
      <w:r w:rsidRPr="00FE4D3A">
        <w:rPr>
          <w:sz w:val="28"/>
          <w:szCs w:val="28"/>
          <w:lang w:eastAsia="ru-RU"/>
        </w:rPr>
        <w:br w:type="page"/>
      </w:r>
    </w:p>
    <w:p w14:paraId="613090D3" w14:textId="46067C3D" w:rsidR="00436851" w:rsidRPr="00AA5BF8" w:rsidRDefault="00436851" w:rsidP="00AA5BF8">
      <w:pPr>
        <w:pStyle w:val="3"/>
        <w:numPr>
          <w:ilvl w:val="0"/>
          <w:numId w:val="17"/>
        </w:numPr>
        <w:spacing w:before="0" w:line="276" w:lineRule="auto"/>
        <w:ind w:left="284" w:right="397" w:firstLine="567"/>
        <w:contextualSpacing/>
        <w:jc w:val="both"/>
        <w:rPr>
          <w:rFonts w:ascii="Times New Roman" w:eastAsiaTheme="minorHAnsi" w:hAnsi="Times New Roman" w:cs="Times New Roman"/>
          <w:b/>
          <w:iCs/>
          <w:color w:val="auto"/>
          <w:sz w:val="28"/>
          <w:szCs w:val="28"/>
          <w:lang w:eastAsia="ru-RU"/>
        </w:rPr>
      </w:pPr>
      <w:r w:rsidRPr="00AA5BF8">
        <w:rPr>
          <w:rFonts w:ascii="Times New Roman" w:eastAsiaTheme="minorHAnsi" w:hAnsi="Times New Roman" w:cs="Times New Roman"/>
          <w:b/>
          <w:iCs/>
          <w:color w:val="auto"/>
          <w:sz w:val="28"/>
          <w:szCs w:val="28"/>
          <w:lang w:eastAsia="ru-RU"/>
        </w:rPr>
        <w:lastRenderedPageBreak/>
        <w:t xml:space="preserve">Информация о результатах реализации программы развития </w:t>
      </w:r>
      <w:r w:rsidR="0032667F" w:rsidRPr="00AA5BF8">
        <w:rPr>
          <w:rFonts w:ascii="Times New Roman" w:eastAsiaTheme="minorHAnsi" w:hAnsi="Times New Roman" w:cs="Times New Roman"/>
          <w:b/>
          <w:iCs/>
          <w:color w:val="auto"/>
          <w:sz w:val="28"/>
          <w:szCs w:val="28"/>
          <w:lang w:eastAsia="ru-RU"/>
        </w:rPr>
        <w:t xml:space="preserve">института </w:t>
      </w:r>
      <w:r w:rsidRPr="00AA5BF8">
        <w:rPr>
          <w:rFonts w:ascii="Times New Roman" w:eastAsiaTheme="minorHAnsi" w:hAnsi="Times New Roman" w:cs="Times New Roman"/>
          <w:b/>
          <w:iCs/>
          <w:color w:val="auto"/>
          <w:sz w:val="28"/>
          <w:szCs w:val="28"/>
          <w:lang w:eastAsia="ru-RU"/>
        </w:rPr>
        <w:t>в отчетном году</w:t>
      </w:r>
    </w:p>
    <w:p w14:paraId="3BA4497D" w14:textId="77777777" w:rsidR="00BC30F9" w:rsidRPr="00FE4D3A" w:rsidRDefault="00BC30F9" w:rsidP="00FE4D3A">
      <w:pPr>
        <w:spacing w:line="276" w:lineRule="auto"/>
        <w:ind w:left="283" w:right="397"/>
        <w:contextualSpacing/>
        <w:jc w:val="both"/>
        <w:rPr>
          <w:sz w:val="28"/>
          <w:szCs w:val="28"/>
          <w:lang w:eastAsia="ru-RU"/>
        </w:rPr>
      </w:pPr>
    </w:p>
    <w:p w14:paraId="6532796F" w14:textId="1EE5DF45" w:rsidR="005A3067" w:rsidRPr="00FE4D3A" w:rsidRDefault="005A3067" w:rsidP="00FE4D3A">
      <w:pPr>
        <w:spacing w:line="276" w:lineRule="auto"/>
        <w:ind w:left="283" w:right="397" w:firstLine="567"/>
        <w:contextualSpacing/>
        <w:jc w:val="both"/>
        <w:rPr>
          <w:rFonts w:eastAsiaTheme="minorHAnsi"/>
          <w:sz w:val="28"/>
          <w:szCs w:val="28"/>
          <w:lang w:eastAsia="ru-RU"/>
        </w:rPr>
      </w:pPr>
      <w:r w:rsidRPr="00FE4D3A">
        <w:rPr>
          <w:rFonts w:eastAsiaTheme="minorHAnsi"/>
          <w:sz w:val="28"/>
          <w:szCs w:val="28"/>
          <w:lang w:eastAsia="ru-RU"/>
        </w:rPr>
        <w:t xml:space="preserve">Долгосрочной целью института является укрепление своей позиции международного центра театрального образования, науки и просветительства. </w:t>
      </w:r>
      <w:r w:rsidR="00E162F3" w:rsidRPr="00FE4D3A">
        <w:rPr>
          <w:rFonts w:eastAsiaTheme="minorHAnsi"/>
          <w:sz w:val="28"/>
          <w:szCs w:val="28"/>
          <w:lang w:eastAsia="ru-RU"/>
        </w:rPr>
        <w:t xml:space="preserve">В рамках реализации программы </w:t>
      </w:r>
      <w:r w:rsidR="0041026E" w:rsidRPr="00FE4D3A">
        <w:rPr>
          <w:rFonts w:eastAsiaTheme="minorHAnsi"/>
          <w:sz w:val="28"/>
          <w:szCs w:val="28"/>
          <w:lang w:eastAsia="ru-RU"/>
        </w:rPr>
        <w:t xml:space="preserve">развития </w:t>
      </w:r>
      <w:r w:rsidRPr="00FE4D3A">
        <w:rPr>
          <w:rFonts w:eastAsiaTheme="minorHAnsi"/>
          <w:sz w:val="28"/>
          <w:szCs w:val="28"/>
          <w:lang w:eastAsia="ru-RU"/>
        </w:rPr>
        <w:t xml:space="preserve">института осуществляется </w:t>
      </w:r>
      <w:r w:rsidR="00E162F3" w:rsidRPr="00FE4D3A">
        <w:rPr>
          <w:rFonts w:eastAsiaTheme="minorHAnsi"/>
          <w:sz w:val="28"/>
          <w:szCs w:val="28"/>
          <w:lang w:eastAsia="ru-RU"/>
        </w:rPr>
        <w:t>подготовк</w:t>
      </w:r>
      <w:r w:rsidRPr="00FE4D3A">
        <w:rPr>
          <w:rFonts w:eastAsiaTheme="minorHAnsi"/>
          <w:sz w:val="28"/>
          <w:szCs w:val="28"/>
          <w:lang w:eastAsia="ru-RU"/>
        </w:rPr>
        <w:t>а</w:t>
      </w:r>
      <w:r w:rsidR="00E162F3" w:rsidRPr="00FE4D3A">
        <w:rPr>
          <w:rFonts w:eastAsiaTheme="minorHAnsi"/>
          <w:sz w:val="28"/>
          <w:szCs w:val="28"/>
          <w:lang w:eastAsia="ru-RU"/>
        </w:rPr>
        <w:t xml:space="preserve"> специалистов по всем специальностям и направлениям подготовки в области театральной деятельности, способных достойно представлять и прославлять российскую культуру</w:t>
      </w:r>
      <w:r w:rsidRPr="00FE4D3A">
        <w:rPr>
          <w:rFonts w:eastAsiaTheme="minorHAnsi"/>
          <w:sz w:val="28"/>
          <w:szCs w:val="28"/>
          <w:lang w:eastAsia="ru-RU"/>
        </w:rPr>
        <w:t xml:space="preserve">. </w:t>
      </w:r>
    </w:p>
    <w:p w14:paraId="32AA452A" w14:textId="73544AE3" w:rsidR="00E162F3" w:rsidRPr="00FE4D3A" w:rsidRDefault="005A3067" w:rsidP="00FE4D3A">
      <w:pPr>
        <w:spacing w:line="276" w:lineRule="auto"/>
        <w:ind w:left="283" w:right="397" w:firstLine="567"/>
        <w:contextualSpacing/>
        <w:jc w:val="both"/>
        <w:rPr>
          <w:rFonts w:eastAsiaTheme="minorHAnsi"/>
          <w:sz w:val="28"/>
          <w:szCs w:val="28"/>
          <w:lang w:eastAsia="ru-RU"/>
        </w:rPr>
      </w:pPr>
      <w:r w:rsidRPr="00FE4D3A">
        <w:rPr>
          <w:rFonts w:eastAsiaTheme="minorHAnsi"/>
          <w:sz w:val="28"/>
          <w:szCs w:val="28"/>
          <w:lang w:eastAsia="ru-RU"/>
        </w:rPr>
        <w:t xml:space="preserve">При реализации программы развития </w:t>
      </w:r>
      <w:r w:rsidR="00E162F3" w:rsidRPr="00FE4D3A">
        <w:rPr>
          <w:rFonts w:eastAsiaTheme="minorHAnsi"/>
          <w:sz w:val="28"/>
          <w:szCs w:val="28"/>
          <w:lang w:eastAsia="ru-RU"/>
        </w:rPr>
        <w:t>институт ориентируется на заявленные задач</w:t>
      </w:r>
      <w:r w:rsidR="004F2864">
        <w:rPr>
          <w:rFonts w:eastAsiaTheme="minorHAnsi"/>
          <w:sz w:val="28"/>
          <w:szCs w:val="28"/>
          <w:lang w:eastAsia="ru-RU"/>
        </w:rPr>
        <w:t xml:space="preserve">и: </w:t>
      </w:r>
    </w:p>
    <w:p w14:paraId="22EF2459" w14:textId="77777777" w:rsidR="004F2864" w:rsidRDefault="00E162F3" w:rsidP="00F952BE">
      <w:pPr>
        <w:pStyle w:val="a6"/>
        <w:numPr>
          <w:ilvl w:val="0"/>
          <w:numId w:val="14"/>
        </w:numPr>
        <w:spacing w:line="276" w:lineRule="auto"/>
        <w:ind w:right="397"/>
        <w:contextualSpacing/>
        <w:rPr>
          <w:rFonts w:eastAsiaTheme="minorHAnsi"/>
          <w:sz w:val="28"/>
          <w:szCs w:val="28"/>
          <w:lang w:eastAsia="ru-RU"/>
        </w:rPr>
      </w:pPr>
      <w:r w:rsidRPr="004F2864">
        <w:rPr>
          <w:rFonts w:eastAsiaTheme="minorHAnsi"/>
          <w:sz w:val="28"/>
          <w:szCs w:val="28"/>
          <w:lang w:eastAsia="ru-RU"/>
        </w:rPr>
        <w:t>сохранение</w:t>
      </w:r>
      <w:r w:rsidR="004F2864" w:rsidRPr="004F2864">
        <w:rPr>
          <w:rFonts w:eastAsiaTheme="minorHAnsi"/>
          <w:sz w:val="28"/>
          <w:szCs w:val="28"/>
          <w:lang w:eastAsia="ru-RU"/>
        </w:rPr>
        <w:t xml:space="preserve"> </w:t>
      </w:r>
      <w:r w:rsidRPr="004F2864">
        <w:rPr>
          <w:rFonts w:eastAsiaTheme="minorHAnsi"/>
          <w:sz w:val="28"/>
          <w:szCs w:val="28"/>
          <w:lang w:eastAsia="ru-RU"/>
        </w:rPr>
        <w:t>и развитие отечественных традиций по подготовке профессиональных кадров</w:t>
      </w:r>
      <w:r w:rsidR="004F2864" w:rsidRPr="004F2864">
        <w:rPr>
          <w:rFonts w:eastAsiaTheme="minorHAnsi"/>
          <w:sz w:val="28"/>
          <w:szCs w:val="28"/>
          <w:lang w:eastAsia="ru-RU"/>
        </w:rPr>
        <w:t>,</w:t>
      </w:r>
    </w:p>
    <w:p w14:paraId="2950E023" w14:textId="77777777" w:rsidR="004F2864" w:rsidRDefault="00E162F3" w:rsidP="00F952BE">
      <w:pPr>
        <w:pStyle w:val="a6"/>
        <w:numPr>
          <w:ilvl w:val="0"/>
          <w:numId w:val="14"/>
        </w:numPr>
        <w:spacing w:line="276" w:lineRule="auto"/>
        <w:ind w:right="397"/>
        <w:contextualSpacing/>
        <w:rPr>
          <w:rFonts w:eastAsiaTheme="minorHAnsi"/>
          <w:sz w:val="28"/>
          <w:szCs w:val="28"/>
          <w:lang w:eastAsia="ru-RU"/>
        </w:rPr>
      </w:pPr>
      <w:r w:rsidRPr="004F2864">
        <w:rPr>
          <w:rFonts w:eastAsiaTheme="minorHAnsi"/>
          <w:sz w:val="28"/>
          <w:szCs w:val="28"/>
          <w:lang w:eastAsia="ru-RU"/>
        </w:rPr>
        <w:t>повышение качества театрального образования</w:t>
      </w:r>
      <w:r w:rsidR="004F2864" w:rsidRPr="004F2864">
        <w:rPr>
          <w:rFonts w:eastAsiaTheme="minorHAnsi"/>
          <w:sz w:val="28"/>
          <w:szCs w:val="28"/>
          <w:lang w:eastAsia="ru-RU"/>
        </w:rPr>
        <w:t>,</w:t>
      </w:r>
    </w:p>
    <w:p w14:paraId="2C61693F" w14:textId="77777777" w:rsidR="004F2864" w:rsidRDefault="00E162F3" w:rsidP="00F952BE">
      <w:pPr>
        <w:pStyle w:val="a6"/>
        <w:numPr>
          <w:ilvl w:val="0"/>
          <w:numId w:val="14"/>
        </w:numPr>
        <w:spacing w:line="276" w:lineRule="auto"/>
        <w:ind w:right="397"/>
        <w:contextualSpacing/>
        <w:rPr>
          <w:rFonts w:eastAsiaTheme="minorHAnsi"/>
          <w:sz w:val="28"/>
          <w:szCs w:val="28"/>
          <w:lang w:eastAsia="ru-RU"/>
        </w:rPr>
      </w:pPr>
      <w:r w:rsidRPr="004F2864">
        <w:rPr>
          <w:rFonts w:eastAsiaTheme="minorHAnsi"/>
          <w:sz w:val="28"/>
          <w:szCs w:val="28"/>
          <w:lang w:eastAsia="ru-RU"/>
        </w:rPr>
        <w:t>обеспечение театров, учреждений культуры и образовательных учреждений отрасли культуры высококвалифицированными кадрами</w:t>
      </w:r>
      <w:r w:rsidR="004F2864" w:rsidRPr="004F2864">
        <w:rPr>
          <w:rFonts w:eastAsiaTheme="minorHAnsi"/>
          <w:sz w:val="28"/>
          <w:szCs w:val="28"/>
          <w:lang w:eastAsia="ru-RU"/>
        </w:rPr>
        <w:t>,</w:t>
      </w:r>
    </w:p>
    <w:p w14:paraId="22DEF0CB" w14:textId="59946131" w:rsidR="00E162F3" w:rsidRPr="004F2864" w:rsidRDefault="00E162F3" w:rsidP="00F952BE">
      <w:pPr>
        <w:pStyle w:val="a6"/>
        <w:numPr>
          <w:ilvl w:val="0"/>
          <w:numId w:val="14"/>
        </w:numPr>
        <w:spacing w:line="276" w:lineRule="auto"/>
        <w:ind w:right="397"/>
        <w:contextualSpacing/>
        <w:rPr>
          <w:rFonts w:eastAsiaTheme="minorHAnsi"/>
          <w:sz w:val="28"/>
          <w:szCs w:val="28"/>
          <w:lang w:eastAsia="ru-RU"/>
        </w:rPr>
      </w:pPr>
      <w:r w:rsidRPr="004F2864">
        <w:rPr>
          <w:rFonts w:eastAsiaTheme="minorHAnsi"/>
          <w:sz w:val="28"/>
          <w:szCs w:val="28"/>
          <w:lang w:eastAsia="ru-RU"/>
        </w:rPr>
        <w:t>расширение сферы влияния отрасли культуры на духовно-нравственное воспитание подрастающего поколения.</w:t>
      </w:r>
    </w:p>
    <w:p w14:paraId="33CF1EF3" w14:textId="77777777" w:rsidR="005A3067" w:rsidRPr="00FE4D3A" w:rsidRDefault="005A3067" w:rsidP="00FE4D3A">
      <w:pPr>
        <w:spacing w:line="276" w:lineRule="auto"/>
        <w:ind w:left="283" w:right="397" w:firstLine="567"/>
        <w:contextualSpacing/>
        <w:jc w:val="both"/>
        <w:rPr>
          <w:rFonts w:eastAsiaTheme="minorHAnsi"/>
          <w:sz w:val="28"/>
          <w:szCs w:val="28"/>
          <w:lang w:eastAsia="ru-RU"/>
        </w:rPr>
      </w:pPr>
      <w:r w:rsidRPr="00FE4D3A">
        <w:rPr>
          <w:rFonts w:eastAsiaTheme="minorHAnsi"/>
          <w:sz w:val="28"/>
          <w:szCs w:val="28"/>
          <w:lang w:eastAsia="ru-RU"/>
        </w:rPr>
        <w:t>Работа ведется как непосредственно с обучающимися в институте, так и с профессиональным театральным сообществом и широкой аудиторией, занятой в культурных, образовательных и социальных проектах. Данные многочисленные мероприятия проводятся в Москве и регионах РФ.</w:t>
      </w:r>
    </w:p>
    <w:p w14:paraId="5B4F2F61" w14:textId="300F6490" w:rsidR="00E162F3" w:rsidRDefault="00E162F3" w:rsidP="00FE4D3A">
      <w:pPr>
        <w:spacing w:line="276" w:lineRule="auto"/>
        <w:ind w:left="283" w:right="397"/>
        <w:contextualSpacing/>
        <w:jc w:val="both"/>
        <w:rPr>
          <w:rFonts w:eastAsiaTheme="minorHAnsi"/>
          <w:sz w:val="28"/>
          <w:szCs w:val="28"/>
          <w:lang w:eastAsia="ru-RU"/>
        </w:rPr>
      </w:pPr>
    </w:p>
    <w:p w14:paraId="5991B783" w14:textId="4639F634" w:rsidR="004F2864" w:rsidRDefault="004F2864" w:rsidP="00FE4D3A">
      <w:pPr>
        <w:spacing w:line="276" w:lineRule="auto"/>
        <w:ind w:left="283" w:right="397"/>
        <w:contextualSpacing/>
        <w:jc w:val="both"/>
        <w:rPr>
          <w:rFonts w:eastAsiaTheme="minorHAnsi"/>
          <w:sz w:val="28"/>
          <w:szCs w:val="28"/>
          <w:lang w:eastAsia="ru-RU"/>
        </w:rPr>
      </w:pPr>
    </w:p>
    <w:p w14:paraId="38A70C06" w14:textId="7B850191" w:rsidR="004F2864" w:rsidRDefault="004F2864" w:rsidP="00FE4D3A">
      <w:pPr>
        <w:spacing w:line="276" w:lineRule="auto"/>
        <w:ind w:left="283" w:right="397"/>
        <w:contextualSpacing/>
        <w:jc w:val="both"/>
        <w:rPr>
          <w:rFonts w:eastAsiaTheme="minorHAnsi"/>
          <w:sz w:val="28"/>
          <w:szCs w:val="28"/>
          <w:lang w:eastAsia="ru-RU"/>
        </w:rPr>
      </w:pPr>
    </w:p>
    <w:p w14:paraId="389A0B24" w14:textId="08AA3A79" w:rsidR="004F2864" w:rsidRDefault="004F2864" w:rsidP="00FE4D3A">
      <w:pPr>
        <w:spacing w:line="276" w:lineRule="auto"/>
        <w:ind w:left="283" w:right="397"/>
        <w:contextualSpacing/>
        <w:jc w:val="both"/>
        <w:rPr>
          <w:rFonts w:eastAsiaTheme="minorHAnsi"/>
          <w:sz w:val="28"/>
          <w:szCs w:val="28"/>
          <w:lang w:eastAsia="ru-RU"/>
        </w:rPr>
      </w:pPr>
    </w:p>
    <w:p w14:paraId="0591F7FF" w14:textId="4BE3A26A" w:rsidR="004F2864" w:rsidRDefault="004F2864" w:rsidP="00FE4D3A">
      <w:pPr>
        <w:spacing w:line="276" w:lineRule="auto"/>
        <w:ind w:left="283" w:right="397"/>
        <w:contextualSpacing/>
        <w:jc w:val="both"/>
        <w:rPr>
          <w:rFonts w:eastAsiaTheme="minorHAnsi"/>
          <w:sz w:val="28"/>
          <w:szCs w:val="28"/>
          <w:lang w:eastAsia="ru-RU"/>
        </w:rPr>
      </w:pPr>
    </w:p>
    <w:p w14:paraId="76DA9FDC" w14:textId="3C33B594" w:rsidR="004F2864" w:rsidRDefault="004F2864" w:rsidP="00FE4D3A">
      <w:pPr>
        <w:spacing w:line="276" w:lineRule="auto"/>
        <w:ind w:left="283" w:right="397"/>
        <w:contextualSpacing/>
        <w:jc w:val="both"/>
        <w:rPr>
          <w:rFonts w:eastAsiaTheme="minorHAnsi"/>
          <w:sz w:val="28"/>
          <w:szCs w:val="28"/>
          <w:lang w:eastAsia="ru-RU"/>
        </w:rPr>
      </w:pPr>
    </w:p>
    <w:p w14:paraId="26C9D5F2" w14:textId="28215CF6" w:rsidR="004F2864" w:rsidRDefault="004F2864" w:rsidP="00FE4D3A">
      <w:pPr>
        <w:spacing w:line="276" w:lineRule="auto"/>
        <w:ind w:left="283" w:right="397"/>
        <w:contextualSpacing/>
        <w:jc w:val="both"/>
        <w:rPr>
          <w:rFonts w:eastAsiaTheme="minorHAnsi"/>
          <w:sz w:val="28"/>
          <w:szCs w:val="28"/>
          <w:lang w:eastAsia="ru-RU"/>
        </w:rPr>
      </w:pPr>
    </w:p>
    <w:p w14:paraId="22F81E1D" w14:textId="23A802B9" w:rsidR="004F2864" w:rsidRDefault="004F2864" w:rsidP="00FE4D3A">
      <w:pPr>
        <w:spacing w:line="276" w:lineRule="auto"/>
        <w:ind w:left="283" w:right="397"/>
        <w:contextualSpacing/>
        <w:jc w:val="both"/>
        <w:rPr>
          <w:rFonts w:eastAsiaTheme="minorHAnsi"/>
          <w:sz w:val="28"/>
          <w:szCs w:val="28"/>
          <w:lang w:eastAsia="ru-RU"/>
        </w:rPr>
      </w:pPr>
    </w:p>
    <w:p w14:paraId="7F7D31EB" w14:textId="00F105DA" w:rsidR="004F2864" w:rsidRDefault="004F2864" w:rsidP="00FE4D3A">
      <w:pPr>
        <w:spacing w:line="276" w:lineRule="auto"/>
        <w:ind w:left="283" w:right="397"/>
        <w:contextualSpacing/>
        <w:jc w:val="both"/>
        <w:rPr>
          <w:rFonts w:eastAsiaTheme="minorHAnsi"/>
          <w:sz w:val="28"/>
          <w:szCs w:val="28"/>
          <w:lang w:eastAsia="ru-RU"/>
        </w:rPr>
      </w:pPr>
    </w:p>
    <w:p w14:paraId="397A2AE0" w14:textId="1ECBB370" w:rsidR="004F2864" w:rsidRDefault="004F2864" w:rsidP="00FE4D3A">
      <w:pPr>
        <w:spacing w:line="276" w:lineRule="auto"/>
        <w:ind w:left="283" w:right="397"/>
        <w:contextualSpacing/>
        <w:jc w:val="both"/>
        <w:rPr>
          <w:rFonts w:eastAsiaTheme="minorHAnsi"/>
          <w:sz w:val="28"/>
          <w:szCs w:val="28"/>
          <w:lang w:eastAsia="ru-RU"/>
        </w:rPr>
      </w:pPr>
    </w:p>
    <w:p w14:paraId="07AF8963" w14:textId="74364931" w:rsidR="004F2864" w:rsidRDefault="004F2864" w:rsidP="00FE4D3A">
      <w:pPr>
        <w:spacing w:line="276" w:lineRule="auto"/>
        <w:ind w:left="283" w:right="397"/>
        <w:contextualSpacing/>
        <w:jc w:val="both"/>
        <w:rPr>
          <w:rFonts w:eastAsiaTheme="minorHAnsi"/>
          <w:sz w:val="28"/>
          <w:szCs w:val="28"/>
          <w:lang w:eastAsia="ru-RU"/>
        </w:rPr>
      </w:pPr>
    </w:p>
    <w:p w14:paraId="61A2DFC6" w14:textId="406F9C40" w:rsidR="004F2864" w:rsidRDefault="004F2864" w:rsidP="00FE4D3A">
      <w:pPr>
        <w:spacing w:line="276" w:lineRule="auto"/>
        <w:ind w:left="283" w:right="397"/>
        <w:contextualSpacing/>
        <w:jc w:val="both"/>
        <w:rPr>
          <w:rFonts w:eastAsiaTheme="minorHAnsi"/>
          <w:sz w:val="28"/>
          <w:szCs w:val="28"/>
          <w:lang w:eastAsia="ru-RU"/>
        </w:rPr>
      </w:pPr>
    </w:p>
    <w:p w14:paraId="14CA1D9E" w14:textId="28DEEC20" w:rsidR="004F2864" w:rsidRDefault="004F2864" w:rsidP="00FE4D3A">
      <w:pPr>
        <w:spacing w:line="276" w:lineRule="auto"/>
        <w:ind w:left="283" w:right="397"/>
        <w:contextualSpacing/>
        <w:jc w:val="both"/>
        <w:rPr>
          <w:rFonts w:eastAsiaTheme="minorHAnsi"/>
          <w:sz w:val="28"/>
          <w:szCs w:val="28"/>
          <w:lang w:eastAsia="ru-RU"/>
        </w:rPr>
      </w:pPr>
    </w:p>
    <w:p w14:paraId="0B15442C" w14:textId="49E4F678" w:rsidR="004F2864" w:rsidRDefault="004F2864" w:rsidP="00FE4D3A">
      <w:pPr>
        <w:spacing w:line="276" w:lineRule="auto"/>
        <w:ind w:left="283" w:right="397"/>
        <w:contextualSpacing/>
        <w:jc w:val="both"/>
        <w:rPr>
          <w:rFonts w:eastAsiaTheme="minorHAnsi"/>
          <w:sz w:val="28"/>
          <w:szCs w:val="28"/>
          <w:lang w:eastAsia="ru-RU"/>
        </w:rPr>
      </w:pPr>
    </w:p>
    <w:p w14:paraId="6FD0330E" w14:textId="21439BA5" w:rsidR="004F2864" w:rsidRDefault="004F2864" w:rsidP="00FE4D3A">
      <w:pPr>
        <w:spacing w:line="276" w:lineRule="auto"/>
        <w:ind w:left="283" w:right="397"/>
        <w:contextualSpacing/>
        <w:jc w:val="both"/>
        <w:rPr>
          <w:rFonts w:eastAsiaTheme="minorHAnsi"/>
          <w:sz w:val="28"/>
          <w:szCs w:val="28"/>
          <w:lang w:eastAsia="ru-RU"/>
        </w:rPr>
      </w:pPr>
    </w:p>
    <w:p w14:paraId="39B6D0A6" w14:textId="356F43A0" w:rsidR="004F2864" w:rsidRDefault="004F2864" w:rsidP="00FE4D3A">
      <w:pPr>
        <w:spacing w:line="276" w:lineRule="auto"/>
        <w:ind w:left="283" w:right="397"/>
        <w:contextualSpacing/>
        <w:jc w:val="both"/>
        <w:rPr>
          <w:rFonts w:eastAsiaTheme="minorHAnsi"/>
          <w:sz w:val="28"/>
          <w:szCs w:val="28"/>
          <w:lang w:eastAsia="ru-RU"/>
        </w:rPr>
      </w:pPr>
    </w:p>
    <w:p w14:paraId="08822A5E" w14:textId="04A01871" w:rsidR="004F2864" w:rsidRDefault="004F2864" w:rsidP="00FE4D3A">
      <w:pPr>
        <w:spacing w:line="276" w:lineRule="auto"/>
        <w:ind w:left="283" w:right="397"/>
        <w:contextualSpacing/>
        <w:jc w:val="both"/>
        <w:rPr>
          <w:rFonts w:eastAsiaTheme="minorHAnsi"/>
          <w:sz w:val="28"/>
          <w:szCs w:val="28"/>
          <w:lang w:eastAsia="ru-RU"/>
        </w:rPr>
      </w:pPr>
    </w:p>
    <w:p w14:paraId="0CD654B0" w14:textId="157B88CE" w:rsidR="004F2864" w:rsidRDefault="004F2864" w:rsidP="00FE4D3A">
      <w:pPr>
        <w:spacing w:line="276" w:lineRule="auto"/>
        <w:ind w:left="283" w:right="397"/>
        <w:contextualSpacing/>
        <w:jc w:val="both"/>
        <w:rPr>
          <w:rFonts w:eastAsiaTheme="minorHAnsi"/>
          <w:sz w:val="28"/>
          <w:szCs w:val="28"/>
          <w:lang w:eastAsia="ru-RU"/>
        </w:rPr>
      </w:pPr>
    </w:p>
    <w:p w14:paraId="3F3C0866" w14:textId="77777777" w:rsidR="004F2864" w:rsidRPr="00FE4D3A" w:rsidRDefault="004F2864" w:rsidP="00FE4D3A">
      <w:pPr>
        <w:spacing w:line="276" w:lineRule="auto"/>
        <w:ind w:left="283" w:right="397"/>
        <w:contextualSpacing/>
        <w:jc w:val="both"/>
        <w:rPr>
          <w:rFonts w:eastAsiaTheme="minorHAnsi"/>
          <w:sz w:val="28"/>
          <w:szCs w:val="28"/>
          <w:lang w:eastAsia="ru-RU"/>
        </w:rPr>
      </w:pPr>
    </w:p>
    <w:p w14:paraId="65B10784" w14:textId="204B3DD1" w:rsidR="00BC30F9" w:rsidRPr="00AA5BF8" w:rsidRDefault="00BC30F9" w:rsidP="00AA5BF8">
      <w:pPr>
        <w:pStyle w:val="a6"/>
        <w:numPr>
          <w:ilvl w:val="1"/>
          <w:numId w:val="17"/>
        </w:numPr>
        <w:spacing w:line="276" w:lineRule="auto"/>
        <w:ind w:right="397" w:hanging="294"/>
        <w:contextualSpacing/>
        <w:rPr>
          <w:b/>
          <w:sz w:val="28"/>
          <w:szCs w:val="28"/>
        </w:rPr>
      </w:pPr>
      <w:r w:rsidRPr="00AA5BF8">
        <w:rPr>
          <w:b/>
          <w:sz w:val="28"/>
          <w:szCs w:val="28"/>
        </w:rPr>
        <w:lastRenderedPageBreak/>
        <w:t>Образовательная политика</w:t>
      </w:r>
    </w:p>
    <w:p w14:paraId="12966817" w14:textId="7C7C9264"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shd w:val="clear" w:color="auto" w:fill="FFFFFF"/>
        </w:rPr>
        <w:t>Целевая модель образовательной политики</w:t>
      </w:r>
      <w:r w:rsidR="00D44BAB" w:rsidRPr="00FE4D3A">
        <w:rPr>
          <w:sz w:val="28"/>
          <w:szCs w:val="28"/>
          <w:shd w:val="clear" w:color="auto" w:fill="FFFFFF"/>
        </w:rPr>
        <w:t xml:space="preserve"> </w:t>
      </w:r>
      <w:r w:rsidRPr="00FE4D3A">
        <w:rPr>
          <w:sz w:val="28"/>
          <w:szCs w:val="28"/>
          <w:shd w:val="clear" w:color="auto" w:fill="FFFFFF"/>
        </w:rPr>
        <w:t xml:space="preserve">– трансляция моделей подготовки специалистов </w:t>
      </w:r>
      <w:proofErr w:type="spellStart"/>
      <w:r w:rsidRPr="00FE4D3A">
        <w:rPr>
          <w:sz w:val="28"/>
          <w:szCs w:val="28"/>
          <w:shd w:val="clear" w:color="auto" w:fill="FFFFFF"/>
        </w:rPr>
        <w:t>ГИТИСа</w:t>
      </w:r>
      <w:proofErr w:type="spellEnd"/>
      <w:r w:rsidRPr="00FE4D3A">
        <w:rPr>
          <w:sz w:val="28"/>
          <w:szCs w:val="28"/>
          <w:shd w:val="clear" w:color="auto" w:fill="FFFFFF"/>
        </w:rPr>
        <w:t xml:space="preserve"> в регионы РФ, страны Азии, Америки и Европы через </w:t>
      </w:r>
      <w:proofErr w:type="spellStart"/>
      <w:r w:rsidRPr="00FE4D3A">
        <w:rPr>
          <w:sz w:val="28"/>
          <w:szCs w:val="28"/>
          <w:shd w:val="clear" w:color="auto" w:fill="FFFFFF"/>
        </w:rPr>
        <w:t>модернизирацию</w:t>
      </w:r>
      <w:proofErr w:type="spellEnd"/>
      <w:r w:rsidRPr="00FE4D3A">
        <w:rPr>
          <w:sz w:val="28"/>
          <w:szCs w:val="28"/>
          <w:shd w:val="clear" w:color="auto" w:fill="FFFFFF"/>
        </w:rPr>
        <w:t xml:space="preserve"> образовательных программ и формирование кадров, участвующих в социокультурном и гуманитарном развитии человеческого капитала страны.</w:t>
      </w:r>
    </w:p>
    <w:p w14:paraId="09C8763D" w14:textId="0A0A375C" w:rsidR="00D44BAB" w:rsidRPr="00FE4D3A" w:rsidRDefault="00481CD3" w:rsidP="00FE4D3A">
      <w:pPr>
        <w:spacing w:line="276" w:lineRule="auto"/>
        <w:ind w:left="283" w:right="397" w:firstLine="426"/>
        <w:contextualSpacing/>
        <w:jc w:val="both"/>
        <w:rPr>
          <w:sz w:val="28"/>
          <w:szCs w:val="28"/>
        </w:rPr>
      </w:pPr>
      <w:r w:rsidRPr="00FE4D3A">
        <w:rPr>
          <w:sz w:val="28"/>
          <w:szCs w:val="28"/>
        </w:rPr>
        <w:t>В области образовательных программ началась активная работа по у</w:t>
      </w:r>
      <w:r w:rsidR="00BC30F9" w:rsidRPr="00FE4D3A">
        <w:rPr>
          <w:sz w:val="28"/>
          <w:szCs w:val="28"/>
        </w:rPr>
        <w:t>совершенствовани</w:t>
      </w:r>
      <w:r w:rsidRPr="00FE4D3A">
        <w:rPr>
          <w:sz w:val="28"/>
          <w:szCs w:val="28"/>
        </w:rPr>
        <w:t>ю</w:t>
      </w:r>
      <w:r w:rsidR="00BC30F9" w:rsidRPr="00FE4D3A">
        <w:rPr>
          <w:sz w:val="28"/>
          <w:szCs w:val="28"/>
        </w:rPr>
        <w:t xml:space="preserve"> учебных планов</w:t>
      </w:r>
      <w:r w:rsidRPr="00FE4D3A">
        <w:rPr>
          <w:sz w:val="28"/>
          <w:szCs w:val="28"/>
        </w:rPr>
        <w:t>. К</w:t>
      </w:r>
      <w:r w:rsidR="00BC30F9" w:rsidRPr="00FE4D3A">
        <w:rPr>
          <w:sz w:val="28"/>
          <w:szCs w:val="28"/>
        </w:rPr>
        <w:t>орректировк</w:t>
      </w:r>
      <w:r w:rsidRPr="00FE4D3A">
        <w:rPr>
          <w:sz w:val="28"/>
          <w:szCs w:val="28"/>
        </w:rPr>
        <w:t>а</w:t>
      </w:r>
      <w:r w:rsidR="00BC30F9" w:rsidRPr="00FE4D3A">
        <w:rPr>
          <w:sz w:val="28"/>
          <w:szCs w:val="28"/>
        </w:rPr>
        <w:t xml:space="preserve"> учебных дисциплин и практик</w:t>
      </w:r>
      <w:r w:rsidRPr="00FE4D3A">
        <w:rPr>
          <w:sz w:val="28"/>
          <w:szCs w:val="28"/>
        </w:rPr>
        <w:t xml:space="preserve"> направлена на формирование у студентов новых навыков</w:t>
      </w:r>
      <w:r w:rsidR="00BC30F9" w:rsidRPr="00FE4D3A">
        <w:rPr>
          <w:sz w:val="28"/>
          <w:szCs w:val="28"/>
        </w:rPr>
        <w:t xml:space="preserve">, </w:t>
      </w:r>
      <w:r w:rsidRPr="00FE4D3A">
        <w:rPr>
          <w:sz w:val="28"/>
          <w:szCs w:val="28"/>
        </w:rPr>
        <w:t xml:space="preserve">отвечающих требованиям современной театральной и киноиндустрии. </w:t>
      </w:r>
      <w:r w:rsidR="00BC30F9" w:rsidRPr="00FE4D3A">
        <w:rPr>
          <w:sz w:val="28"/>
          <w:szCs w:val="28"/>
        </w:rPr>
        <w:t>В учебные планы по различным направлениям подготовки</w:t>
      </w:r>
      <w:r w:rsidRPr="00FE4D3A">
        <w:rPr>
          <w:sz w:val="28"/>
          <w:szCs w:val="28"/>
        </w:rPr>
        <w:t xml:space="preserve"> и </w:t>
      </w:r>
      <w:r w:rsidR="00BC30F9" w:rsidRPr="00FE4D3A">
        <w:rPr>
          <w:sz w:val="28"/>
          <w:szCs w:val="28"/>
        </w:rPr>
        <w:t xml:space="preserve">специальностям вносятся дополнительные факультативные дисциплины, </w:t>
      </w:r>
      <w:r w:rsidRPr="00FE4D3A">
        <w:rPr>
          <w:sz w:val="28"/>
          <w:szCs w:val="28"/>
        </w:rPr>
        <w:t xml:space="preserve">формирующие </w:t>
      </w:r>
      <w:r w:rsidR="00BC30F9" w:rsidRPr="00FE4D3A">
        <w:rPr>
          <w:sz w:val="28"/>
          <w:szCs w:val="28"/>
        </w:rPr>
        <w:t>умени</w:t>
      </w:r>
      <w:r w:rsidRPr="00FE4D3A">
        <w:rPr>
          <w:sz w:val="28"/>
          <w:szCs w:val="28"/>
        </w:rPr>
        <w:t>я</w:t>
      </w:r>
      <w:r w:rsidR="00BC30F9" w:rsidRPr="00FE4D3A">
        <w:rPr>
          <w:sz w:val="28"/>
          <w:szCs w:val="28"/>
        </w:rPr>
        <w:t xml:space="preserve"> и навык</w:t>
      </w:r>
      <w:r w:rsidRPr="00FE4D3A">
        <w:rPr>
          <w:sz w:val="28"/>
          <w:szCs w:val="28"/>
        </w:rPr>
        <w:t>и,</w:t>
      </w:r>
      <w:r w:rsidR="00BC30F9" w:rsidRPr="00FE4D3A">
        <w:rPr>
          <w:sz w:val="28"/>
          <w:szCs w:val="28"/>
        </w:rPr>
        <w:t xml:space="preserve"> необходимы</w:t>
      </w:r>
      <w:r w:rsidRPr="00FE4D3A">
        <w:rPr>
          <w:sz w:val="28"/>
          <w:szCs w:val="28"/>
        </w:rPr>
        <w:t>е</w:t>
      </w:r>
      <w:r w:rsidR="00BC30F9" w:rsidRPr="00FE4D3A">
        <w:rPr>
          <w:sz w:val="28"/>
          <w:szCs w:val="28"/>
        </w:rPr>
        <w:t xml:space="preserve"> для более качественного всестороннего образования.</w:t>
      </w:r>
    </w:p>
    <w:p w14:paraId="0D79ECC5" w14:textId="5DF48E76" w:rsidR="00BC30F9" w:rsidRPr="00FE4D3A" w:rsidRDefault="00481CD3" w:rsidP="00FE4D3A">
      <w:pPr>
        <w:spacing w:line="276" w:lineRule="auto"/>
        <w:ind w:left="283" w:right="397" w:firstLine="437"/>
        <w:contextualSpacing/>
        <w:jc w:val="both"/>
        <w:rPr>
          <w:sz w:val="28"/>
          <w:szCs w:val="28"/>
        </w:rPr>
      </w:pPr>
      <w:r w:rsidRPr="00FE4D3A">
        <w:rPr>
          <w:sz w:val="28"/>
          <w:szCs w:val="28"/>
        </w:rPr>
        <w:t>Б</w:t>
      </w:r>
      <w:r w:rsidR="00BC30F9" w:rsidRPr="00FE4D3A">
        <w:rPr>
          <w:sz w:val="28"/>
          <w:szCs w:val="28"/>
        </w:rPr>
        <w:t>ыли введены факультативные дисциплины по иностранному языку на факультете музыкального театра для специальности 52.05.01 Актерское искусство, квалификация «Артист музыкального театра». Иностранный язык, входящий в основную часть образовательной программы – английский, был дополнен факультативными занятиями по итальянскому, французскому и немецкому язык</w:t>
      </w:r>
      <w:r w:rsidR="000003AF" w:rsidRPr="00FE4D3A">
        <w:rPr>
          <w:sz w:val="28"/>
          <w:szCs w:val="28"/>
        </w:rPr>
        <w:t>ам</w:t>
      </w:r>
      <w:r w:rsidR="00BC30F9" w:rsidRPr="00FE4D3A">
        <w:rPr>
          <w:sz w:val="28"/>
          <w:szCs w:val="28"/>
        </w:rPr>
        <w:t>, что безусловно важно для вокалистов, исполняющих партии на разных языках. В учебный план по специальности</w:t>
      </w:r>
      <w:r w:rsidR="00D44BAB" w:rsidRPr="00FE4D3A">
        <w:rPr>
          <w:sz w:val="28"/>
          <w:szCs w:val="28"/>
        </w:rPr>
        <w:t xml:space="preserve"> </w:t>
      </w:r>
      <w:proofErr w:type="gramStart"/>
      <w:r w:rsidR="00BC30F9" w:rsidRPr="00FE4D3A">
        <w:rPr>
          <w:sz w:val="28"/>
          <w:szCs w:val="28"/>
        </w:rPr>
        <w:t>55.05.04  «</w:t>
      </w:r>
      <w:proofErr w:type="spellStart"/>
      <w:proofErr w:type="gramEnd"/>
      <w:r w:rsidR="00BC30F9" w:rsidRPr="00FE4D3A">
        <w:rPr>
          <w:sz w:val="28"/>
          <w:szCs w:val="28"/>
        </w:rPr>
        <w:t>Продюсерство</w:t>
      </w:r>
      <w:proofErr w:type="spellEnd"/>
      <w:r w:rsidR="00BC30F9" w:rsidRPr="00FE4D3A">
        <w:rPr>
          <w:sz w:val="28"/>
          <w:szCs w:val="28"/>
        </w:rPr>
        <w:t>» был добавлен предмет «Практика делового общения на иностранном языке», что позволяет будущим продюсерам, по окончании основного курса по изучению английского языка, углубиться в специфику своей профессиональной деятельности и получить навыки делового общения с иностранными партнерами.</w:t>
      </w:r>
      <w:r w:rsidR="000003AF" w:rsidRPr="00FE4D3A">
        <w:rPr>
          <w:sz w:val="28"/>
          <w:szCs w:val="28"/>
        </w:rPr>
        <w:t xml:space="preserve"> Для студентов актерского факультета по специальности 52.05.01 Актерское искусство, квалификация «Артист драматического театра»</w:t>
      </w:r>
      <w:r w:rsidR="00F656DA" w:rsidRPr="00FE4D3A">
        <w:rPr>
          <w:sz w:val="28"/>
          <w:szCs w:val="28"/>
        </w:rPr>
        <w:t xml:space="preserve"> проводится факультатив «Кастинг», в рамках которого студенты осваивают навыки поведения и работы на кастинге проекта, а также техники само-презентации и подготовки видео-визитки.</w:t>
      </w:r>
    </w:p>
    <w:p w14:paraId="6068A743" w14:textId="29E595B3" w:rsidR="00D44BAB" w:rsidRPr="00FE4D3A" w:rsidRDefault="00D44BAB" w:rsidP="00FE4D3A">
      <w:pPr>
        <w:spacing w:line="276" w:lineRule="auto"/>
        <w:ind w:left="283" w:right="397" w:firstLine="437"/>
        <w:contextualSpacing/>
        <w:jc w:val="both"/>
        <w:rPr>
          <w:sz w:val="28"/>
          <w:szCs w:val="28"/>
        </w:rPr>
      </w:pPr>
      <w:r w:rsidRPr="00FE4D3A">
        <w:rPr>
          <w:sz w:val="28"/>
          <w:szCs w:val="28"/>
        </w:rPr>
        <w:t>Идет подготовка к введению факультативной дисциплины «Скульптура» для студентов по специальности 52.05.03 «Сценография», квалификация «Художник-постановщик театра», и дальнейшему внедрению дисциплины в учебный план в качестве дисциплины по выбору студента, также предложив на выбор студентов дисциплины «Живопись», «Архитектура» и «Скульптура».</w:t>
      </w:r>
    </w:p>
    <w:p w14:paraId="197D02C2" w14:textId="3A6178C4" w:rsidR="00BC30F9" w:rsidRPr="00FE4D3A" w:rsidRDefault="00BC30F9" w:rsidP="00FE4D3A">
      <w:pPr>
        <w:spacing w:line="276" w:lineRule="auto"/>
        <w:ind w:left="283" w:right="397" w:firstLine="437"/>
        <w:contextualSpacing/>
        <w:jc w:val="both"/>
        <w:rPr>
          <w:sz w:val="28"/>
          <w:szCs w:val="28"/>
        </w:rPr>
      </w:pPr>
      <w:r w:rsidRPr="00FE4D3A">
        <w:rPr>
          <w:sz w:val="28"/>
          <w:szCs w:val="28"/>
        </w:rPr>
        <w:t>ГИТИС расшир</w:t>
      </w:r>
      <w:r w:rsidR="00F656DA" w:rsidRPr="00FE4D3A">
        <w:rPr>
          <w:sz w:val="28"/>
          <w:szCs w:val="28"/>
        </w:rPr>
        <w:t>ил</w:t>
      </w:r>
      <w:r w:rsidRPr="00FE4D3A">
        <w:rPr>
          <w:sz w:val="28"/>
          <w:szCs w:val="28"/>
        </w:rPr>
        <w:t xml:space="preserve"> базы практики для студентов</w:t>
      </w:r>
      <w:r w:rsidR="00F656DA" w:rsidRPr="00FE4D3A">
        <w:rPr>
          <w:sz w:val="28"/>
          <w:szCs w:val="28"/>
        </w:rPr>
        <w:t xml:space="preserve">. Большое </w:t>
      </w:r>
      <w:r w:rsidRPr="00FE4D3A">
        <w:rPr>
          <w:sz w:val="28"/>
          <w:szCs w:val="28"/>
        </w:rPr>
        <w:t xml:space="preserve">значение </w:t>
      </w:r>
      <w:r w:rsidR="00F656DA" w:rsidRPr="00FE4D3A">
        <w:rPr>
          <w:sz w:val="28"/>
          <w:szCs w:val="28"/>
        </w:rPr>
        <w:t xml:space="preserve">уделено </w:t>
      </w:r>
      <w:r w:rsidRPr="00FE4D3A">
        <w:rPr>
          <w:sz w:val="28"/>
          <w:szCs w:val="28"/>
        </w:rPr>
        <w:t xml:space="preserve">работе с региональными театрами. </w:t>
      </w:r>
      <w:r w:rsidR="00F656DA" w:rsidRPr="00FE4D3A">
        <w:rPr>
          <w:sz w:val="28"/>
          <w:szCs w:val="28"/>
        </w:rPr>
        <w:t xml:space="preserve">Прохождение студентами практики в региональных организациях исполнительских искусств для обучающихся, которые расширяют </w:t>
      </w:r>
      <w:r w:rsidRPr="00FE4D3A">
        <w:rPr>
          <w:sz w:val="28"/>
          <w:szCs w:val="28"/>
        </w:rPr>
        <w:t>знани</w:t>
      </w:r>
      <w:r w:rsidR="00F656DA" w:rsidRPr="00FE4D3A">
        <w:rPr>
          <w:sz w:val="28"/>
          <w:szCs w:val="28"/>
        </w:rPr>
        <w:t>я о региональной культурной повестке</w:t>
      </w:r>
      <w:r w:rsidRPr="00FE4D3A">
        <w:rPr>
          <w:sz w:val="28"/>
          <w:szCs w:val="28"/>
        </w:rPr>
        <w:t xml:space="preserve">, </w:t>
      </w:r>
      <w:r w:rsidR="002E571E" w:rsidRPr="00FE4D3A">
        <w:rPr>
          <w:sz w:val="28"/>
          <w:szCs w:val="28"/>
        </w:rPr>
        <w:t xml:space="preserve">и для организаций культуры, так как студенты </w:t>
      </w:r>
      <w:r w:rsidRPr="00FE4D3A">
        <w:rPr>
          <w:sz w:val="28"/>
          <w:szCs w:val="28"/>
        </w:rPr>
        <w:t xml:space="preserve">сами </w:t>
      </w:r>
      <w:r w:rsidR="00F656DA" w:rsidRPr="00FE4D3A">
        <w:rPr>
          <w:sz w:val="28"/>
          <w:szCs w:val="28"/>
        </w:rPr>
        <w:t xml:space="preserve">предлагают творческим коллективам </w:t>
      </w:r>
      <w:r w:rsidRPr="00FE4D3A">
        <w:rPr>
          <w:sz w:val="28"/>
          <w:szCs w:val="28"/>
        </w:rPr>
        <w:t>креативны</w:t>
      </w:r>
      <w:r w:rsidR="00F656DA" w:rsidRPr="00FE4D3A">
        <w:rPr>
          <w:sz w:val="28"/>
          <w:szCs w:val="28"/>
        </w:rPr>
        <w:t>й</w:t>
      </w:r>
      <w:r w:rsidRPr="00FE4D3A">
        <w:rPr>
          <w:sz w:val="28"/>
          <w:szCs w:val="28"/>
        </w:rPr>
        <w:t xml:space="preserve"> подход в решении </w:t>
      </w:r>
      <w:r w:rsidR="00F656DA" w:rsidRPr="00FE4D3A">
        <w:rPr>
          <w:sz w:val="28"/>
          <w:szCs w:val="28"/>
        </w:rPr>
        <w:t>определенных</w:t>
      </w:r>
      <w:r w:rsidRPr="00FE4D3A">
        <w:rPr>
          <w:sz w:val="28"/>
          <w:szCs w:val="28"/>
        </w:rPr>
        <w:t xml:space="preserve"> задач. </w:t>
      </w:r>
    </w:p>
    <w:p w14:paraId="7864C380" w14:textId="1EFCAAD0" w:rsidR="00BC30F9" w:rsidRPr="00FE4D3A" w:rsidRDefault="00BC30F9" w:rsidP="00FE4D3A">
      <w:pPr>
        <w:spacing w:line="276" w:lineRule="auto"/>
        <w:ind w:left="283" w:right="397" w:firstLine="437"/>
        <w:contextualSpacing/>
        <w:jc w:val="both"/>
        <w:rPr>
          <w:sz w:val="28"/>
          <w:szCs w:val="28"/>
        </w:rPr>
      </w:pPr>
      <w:r w:rsidRPr="00FE4D3A">
        <w:rPr>
          <w:sz w:val="28"/>
          <w:szCs w:val="28"/>
        </w:rPr>
        <w:t>В 202</w:t>
      </w:r>
      <w:r w:rsidR="00F656DA" w:rsidRPr="00FE4D3A">
        <w:rPr>
          <w:sz w:val="28"/>
          <w:szCs w:val="28"/>
        </w:rPr>
        <w:t>1</w:t>
      </w:r>
      <w:r w:rsidRPr="00FE4D3A">
        <w:rPr>
          <w:sz w:val="28"/>
          <w:szCs w:val="28"/>
        </w:rPr>
        <w:t xml:space="preserve"> год</w:t>
      </w:r>
      <w:r w:rsidR="00F656DA" w:rsidRPr="00FE4D3A">
        <w:rPr>
          <w:sz w:val="28"/>
          <w:szCs w:val="28"/>
        </w:rPr>
        <w:t xml:space="preserve">а проводилась активная подготовка к </w:t>
      </w:r>
      <w:r w:rsidR="002E1611" w:rsidRPr="00FE4D3A">
        <w:rPr>
          <w:sz w:val="28"/>
          <w:szCs w:val="28"/>
        </w:rPr>
        <w:t xml:space="preserve">первому </w:t>
      </w:r>
      <w:r w:rsidRPr="00FE4D3A">
        <w:rPr>
          <w:sz w:val="28"/>
          <w:szCs w:val="28"/>
        </w:rPr>
        <w:t>наб</w:t>
      </w:r>
      <w:r w:rsidR="00F656DA" w:rsidRPr="00FE4D3A">
        <w:rPr>
          <w:sz w:val="28"/>
          <w:szCs w:val="28"/>
        </w:rPr>
        <w:t>ору курса</w:t>
      </w:r>
      <w:r w:rsidRPr="00FE4D3A">
        <w:rPr>
          <w:sz w:val="28"/>
          <w:szCs w:val="28"/>
        </w:rPr>
        <w:t xml:space="preserve"> </w:t>
      </w:r>
      <w:r w:rsidRPr="00FE4D3A">
        <w:rPr>
          <w:sz w:val="28"/>
          <w:szCs w:val="28"/>
        </w:rPr>
        <w:lastRenderedPageBreak/>
        <w:t>художников по гриму в рамках специальности 52.05.03 «Сценография»</w:t>
      </w:r>
      <w:r w:rsidR="00F656DA" w:rsidRPr="00FE4D3A">
        <w:rPr>
          <w:sz w:val="28"/>
          <w:szCs w:val="28"/>
        </w:rPr>
        <w:t xml:space="preserve">, </w:t>
      </w:r>
      <w:r w:rsidR="002E1611" w:rsidRPr="00FE4D3A">
        <w:rPr>
          <w:sz w:val="28"/>
          <w:szCs w:val="28"/>
        </w:rPr>
        <w:t xml:space="preserve">специализация </w:t>
      </w:r>
      <w:r w:rsidR="00F656DA" w:rsidRPr="00FE4D3A">
        <w:rPr>
          <w:sz w:val="28"/>
          <w:szCs w:val="28"/>
        </w:rPr>
        <w:t>«Художник по гриму»</w:t>
      </w:r>
      <w:r w:rsidRPr="00FE4D3A">
        <w:rPr>
          <w:sz w:val="28"/>
          <w:szCs w:val="28"/>
        </w:rPr>
        <w:t xml:space="preserve"> по заочной форме обучения</w:t>
      </w:r>
      <w:r w:rsidR="002E1611" w:rsidRPr="00FE4D3A">
        <w:rPr>
          <w:sz w:val="28"/>
          <w:szCs w:val="28"/>
        </w:rPr>
        <w:t>, запланированному на 2022-2023 учебный год</w:t>
      </w:r>
      <w:r w:rsidRPr="00FE4D3A">
        <w:rPr>
          <w:sz w:val="28"/>
          <w:szCs w:val="28"/>
        </w:rPr>
        <w:t xml:space="preserve">. </w:t>
      </w:r>
      <w:r w:rsidR="002E1611" w:rsidRPr="00FE4D3A">
        <w:rPr>
          <w:sz w:val="28"/>
          <w:szCs w:val="28"/>
        </w:rPr>
        <w:t>Р</w:t>
      </w:r>
      <w:r w:rsidRPr="00FE4D3A">
        <w:rPr>
          <w:sz w:val="28"/>
          <w:szCs w:val="28"/>
        </w:rPr>
        <w:t xml:space="preserve">ешение </w:t>
      </w:r>
      <w:r w:rsidR="002E1611" w:rsidRPr="00FE4D3A">
        <w:rPr>
          <w:sz w:val="28"/>
          <w:szCs w:val="28"/>
        </w:rPr>
        <w:t xml:space="preserve">о разработке и введении новой специальности </w:t>
      </w:r>
      <w:r w:rsidRPr="00FE4D3A">
        <w:rPr>
          <w:sz w:val="28"/>
          <w:szCs w:val="28"/>
        </w:rPr>
        <w:t xml:space="preserve">было </w:t>
      </w:r>
      <w:r w:rsidR="002E1611" w:rsidRPr="00FE4D3A">
        <w:rPr>
          <w:sz w:val="28"/>
          <w:szCs w:val="28"/>
        </w:rPr>
        <w:t xml:space="preserve">принято после тщательного анализа </w:t>
      </w:r>
      <w:r w:rsidR="00D44BAB" w:rsidRPr="00FE4D3A">
        <w:rPr>
          <w:sz w:val="28"/>
          <w:szCs w:val="28"/>
        </w:rPr>
        <w:t>качества подготовки специалистов в рамках среднего профессионального образования,</w:t>
      </w:r>
      <w:r w:rsidR="002E1611" w:rsidRPr="00FE4D3A">
        <w:rPr>
          <w:sz w:val="28"/>
          <w:szCs w:val="28"/>
        </w:rPr>
        <w:t xml:space="preserve"> </w:t>
      </w:r>
      <w:r w:rsidR="002E571E" w:rsidRPr="00FE4D3A">
        <w:rPr>
          <w:sz w:val="28"/>
          <w:szCs w:val="28"/>
        </w:rPr>
        <w:t xml:space="preserve">опроса </w:t>
      </w:r>
      <w:r w:rsidRPr="00FE4D3A">
        <w:rPr>
          <w:sz w:val="28"/>
          <w:szCs w:val="28"/>
        </w:rPr>
        <w:t>ведущих российских специалистов</w:t>
      </w:r>
      <w:r w:rsidR="002E571E" w:rsidRPr="00FE4D3A">
        <w:rPr>
          <w:sz w:val="28"/>
          <w:szCs w:val="28"/>
        </w:rPr>
        <w:t xml:space="preserve"> области</w:t>
      </w:r>
      <w:r w:rsidR="00D44BAB" w:rsidRPr="00FE4D3A">
        <w:rPr>
          <w:sz w:val="28"/>
          <w:szCs w:val="28"/>
        </w:rPr>
        <w:t xml:space="preserve"> и </w:t>
      </w:r>
      <w:r w:rsidR="002E571E" w:rsidRPr="00FE4D3A">
        <w:rPr>
          <w:sz w:val="28"/>
          <w:szCs w:val="28"/>
        </w:rPr>
        <w:t xml:space="preserve">представителей столичных и региональных театров. </w:t>
      </w:r>
      <w:r w:rsidR="00D44BAB" w:rsidRPr="00FE4D3A">
        <w:rPr>
          <w:sz w:val="28"/>
          <w:szCs w:val="28"/>
        </w:rPr>
        <w:t>С</w:t>
      </w:r>
      <w:r w:rsidRPr="00FE4D3A">
        <w:rPr>
          <w:sz w:val="28"/>
          <w:szCs w:val="28"/>
        </w:rPr>
        <w:t xml:space="preserve">уществующее профессиональное образование в области гримерного искусства </w:t>
      </w:r>
      <w:proofErr w:type="gramStart"/>
      <w:r w:rsidRPr="00FE4D3A">
        <w:rPr>
          <w:sz w:val="28"/>
          <w:szCs w:val="28"/>
        </w:rPr>
        <w:t>в России</w:t>
      </w:r>
      <w:proofErr w:type="gramEnd"/>
      <w:r w:rsidRPr="00FE4D3A">
        <w:rPr>
          <w:sz w:val="28"/>
          <w:szCs w:val="28"/>
        </w:rPr>
        <w:t xml:space="preserve"> не отвечающие современным требованиям работодателей и мировым практикам</w:t>
      </w:r>
      <w:r w:rsidR="00D44BAB" w:rsidRPr="00FE4D3A">
        <w:rPr>
          <w:sz w:val="28"/>
          <w:szCs w:val="28"/>
        </w:rPr>
        <w:t xml:space="preserve">. </w:t>
      </w:r>
      <w:r w:rsidRPr="00FE4D3A">
        <w:rPr>
          <w:sz w:val="28"/>
          <w:szCs w:val="28"/>
        </w:rPr>
        <w:t>При этом развитие театральной и киноиндустрии, телевидения и шоу-бизнеса требует специалистов по гриму высшей квалификации.</w:t>
      </w:r>
      <w:r w:rsidR="00D44BAB" w:rsidRPr="00FE4D3A">
        <w:rPr>
          <w:sz w:val="28"/>
          <w:szCs w:val="28"/>
        </w:rPr>
        <w:t xml:space="preserve"> </w:t>
      </w:r>
      <w:r w:rsidRPr="00FE4D3A">
        <w:rPr>
          <w:sz w:val="28"/>
          <w:szCs w:val="28"/>
        </w:rPr>
        <w:t xml:space="preserve">В данный момент </w:t>
      </w:r>
      <w:r w:rsidR="00D44BAB" w:rsidRPr="00FE4D3A">
        <w:rPr>
          <w:sz w:val="28"/>
          <w:szCs w:val="28"/>
        </w:rPr>
        <w:t>продолжается разработка учебно-методических пособий и учебного плана</w:t>
      </w:r>
      <w:r w:rsidRPr="00FE4D3A">
        <w:rPr>
          <w:sz w:val="28"/>
          <w:szCs w:val="28"/>
        </w:rPr>
        <w:t xml:space="preserve">, </w:t>
      </w:r>
      <w:r w:rsidR="00D44BAB" w:rsidRPr="00FE4D3A">
        <w:rPr>
          <w:sz w:val="28"/>
          <w:szCs w:val="28"/>
        </w:rPr>
        <w:t xml:space="preserve">в котором </w:t>
      </w:r>
      <w:r w:rsidRPr="00FE4D3A">
        <w:rPr>
          <w:sz w:val="28"/>
          <w:szCs w:val="28"/>
        </w:rPr>
        <w:t>совмещ</w:t>
      </w:r>
      <w:r w:rsidR="00D44BAB" w:rsidRPr="00FE4D3A">
        <w:rPr>
          <w:sz w:val="28"/>
          <w:szCs w:val="28"/>
        </w:rPr>
        <w:t xml:space="preserve">ены </w:t>
      </w:r>
      <w:r w:rsidRPr="00FE4D3A">
        <w:rPr>
          <w:sz w:val="28"/>
          <w:szCs w:val="28"/>
        </w:rPr>
        <w:t>практические</w:t>
      </w:r>
      <w:r w:rsidR="00D44BAB" w:rsidRPr="00FE4D3A">
        <w:rPr>
          <w:sz w:val="28"/>
          <w:szCs w:val="28"/>
        </w:rPr>
        <w:t>,</w:t>
      </w:r>
      <w:r w:rsidRPr="00FE4D3A">
        <w:rPr>
          <w:sz w:val="28"/>
          <w:szCs w:val="28"/>
        </w:rPr>
        <w:t xml:space="preserve"> лекционные и семинарские занятия, а также занятия с применением дистанционной формы обучения. Несмотря на то, что форма обучения первого набора будет заочной, студенты смогут активно пользоваться материалами в виде записанных лекций, мастер-классов и других видеоматериалов.</w:t>
      </w:r>
    </w:p>
    <w:p w14:paraId="22A01600" w14:textId="77777777" w:rsidR="00E466C1" w:rsidRPr="00FE4D3A" w:rsidRDefault="00BC30F9" w:rsidP="00FE4D3A">
      <w:pPr>
        <w:spacing w:line="276" w:lineRule="auto"/>
        <w:ind w:left="283" w:right="397" w:firstLine="437"/>
        <w:contextualSpacing/>
        <w:jc w:val="both"/>
        <w:rPr>
          <w:sz w:val="28"/>
          <w:szCs w:val="28"/>
        </w:rPr>
      </w:pPr>
      <w:r w:rsidRPr="00FE4D3A">
        <w:rPr>
          <w:sz w:val="28"/>
          <w:szCs w:val="28"/>
        </w:rPr>
        <w:t xml:space="preserve">По направлению подготовки магистратуры ГИТИС ежегодно проводит набор на новые магистерские программы. В 2021 году были набраны </w:t>
      </w:r>
      <w:r w:rsidR="00E466C1" w:rsidRPr="00FE4D3A">
        <w:rPr>
          <w:sz w:val="28"/>
          <w:szCs w:val="28"/>
        </w:rPr>
        <w:t xml:space="preserve">курсы </w:t>
      </w:r>
      <w:r w:rsidRPr="00FE4D3A">
        <w:rPr>
          <w:sz w:val="28"/>
          <w:szCs w:val="28"/>
        </w:rPr>
        <w:t>магистра</w:t>
      </w:r>
      <w:r w:rsidR="00E466C1" w:rsidRPr="00FE4D3A">
        <w:rPr>
          <w:sz w:val="28"/>
          <w:szCs w:val="28"/>
        </w:rPr>
        <w:t>туры</w:t>
      </w:r>
      <w:r w:rsidRPr="00FE4D3A">
        <w:rPr>
          <w:sz w:val="28"/>
          <w:szCs w:val="28"/>
        </w:rPr>
        <w:t xml:space="preserve"> по двум новым программам «Технический менеджмент» и «</w:t>
      </w:r>
      <w:proofErr w:type="spellStart"/>
      <w:r w:rsidRPr="00FE4D3A">
        <w:rPr>
          <w:sz w:val="28"/>
          <w:szCs w:val="28"/>
        </w:rPr>
        <w:t>Балетоведение</w:t>
      </w:r>
      <w:proofErr w:type="spellEnd"/>
      <w:r w:rsidRPr="00FE4D3A">
        <w:rPr>
          <w:sz w:val="28"/>
          <w:szCs w:val="28"/>
        </w:rPr>
        <w:t xml:space="preserve"> и балетная критика». С 2016 года интерес к магистерской программе «Театральный менеджмент и продюсирование» постоянно растет.</w:t>
      </w:r>
    </w:p>
    <w:p w14:paraId="21C9BE48" w14:textId="739E7FF7" w:rsidR="00BC30F9" w:rsidRPr="00FE4D3A" w:rsidRDefault="00E466C1" w:rsidP="00FE4D3A">
      <w:pPr>
        <w:spacing w:line="276" w:lineRule="auto"/>
        <w:ind w:left="283" w:right="397" w:firstLine="437"/>
        <w:contextualSpacing/>
        <w:jc w:val="both"/>
        <w:rPr>
          <w:sz w:val="28"/>
          <w:szCs w:val="28"/>
        </w:rPr>
      </w:pPr>
      <w:r w:rsidRPr="00FE4D3A">
        <w:rPr>
          <w:sz w:val="28"/>
          <w:szCs w:val="28"/>
        </w:rPr>
        <w:t>В 2022 году ожидается первый выпуск в магистратуре по программе «Социальный театр». Программа готовит специалистов в области современного театра, владеющих компетенциями менеджеров, театроведов, педагогов, кураторов социальных и инклюзивных проектов для работы в российских театрах. Это очень актуальное и социально значимое направление будет развиваться и дальше, в 2022 году запланирован новый набор на программу. Ведется подготовительная работа с региональными театрами по прохождению практики и трудоустройству выпускников.</w:t>
      </w:r>
    </w:p>
    <w:p w14:paraId="33610534" w14:textId="77777777" w:rsidR="008034FB" w:rsidRPr="00FE4D3A" w:rsidRDefault="00E466C1" w:rsidP="00FE4D3A">
      <w:pPr>
        <w:spacing w:line="276" w:lineRule="auto"/>
        <w:ind w:left="283" w:right="397" w:firstLine="437"/>
        <w:contextualSpacing/>
        <w:jc w:val="both"/>
        <w:rPr>
          <w:sz w:val="28"/>
          <w:szCs w:val="28"/>
        </w:rPr>
      </w:pPr>
      <w:r w:rsidRPr="00FE4D3A">
        <w:rPr>
          <w:sz w:val="28"/>
          <w:szCs w:val="28"/>
        </w:rPr>
        <w:t xml:space="preserve">Ведется разработка </w:t>
      </w:r>
      <w:r w:rsidR="00BC30F9" w:rsidRPr="00FE4D3A">
        <w:rPr>
          <w:sz w:val="28"/>
          <w:szCs w:val="28"/>
        </w:rPr>
        <w:t xml:space="preserve">новой </w:t>
      </w:r>
      <w:r w:rsidR="00BF2048" w:rsidRPr="00FE4D3A">
        <w:rPr>
          <w:sz w:val="28"/>
          <w:szCs w:val="28"/>
        </w:rPr>
        <w:t xml:space="preserve">международной </w:t>
      </w:r>
      <w:r w:rsidR="00BC30F9" w:rsidRPr="00FE4D3A">
        <w:rPr>
          <w:sz w:val="28"/>
          <w:szCs w:val="28"/>
        </w:rPr>
        <w:t xml:space="preserve">магистерской программы «Актерское мастерство и режиссура» на английском языке. </w:t>
      </w:r>
      <w:r w:rsidRPr="00FE4D3A">
        <w:rPr>
          <w:sz w:val="28"/>
          <w:szCs w:val="28"/>
        </w:rPr>
        <w:t>Были найдены партне</w:t>
      </w:r>
      <w:r w:rsidR="00BF2048" w:rsidRPr="00FE4D3A">
        <w:rPr>
          <w:sz w:val="28"/>
          <w:szCs w:val="28"/>
        </w:rPr>
        <w:t>ры в Греции, заинтересованные в совместной программе магистратуры. П</w:t>
      </w:r>
      <w:r w:rsidR="00BC30F9" w:rsidRPr="00FE4D3A">
        <w:rPr>
          <w:sz w:val="28"/>
          <w:szCs w:val="28"/>
        </w:rPr>
        <w:t xml:space="preserve">рограмма, которая будет включать в себя большое число занятий по актерскому мастерству и режиссуре, а также занятий по истории театра, истории актерского мастерства и режиссуры в России, истории развития сценического пространства и т.п. с привлечением выдающихся педагогов </w:t>
      </w:r>
      <w:proofErr w:type="spellStart"/>
      <w:r w:rsidR="00BC30F9" w:rsidRPr="00FE4D3A">
        <w:rPr>
          <w:sz w:val="28"/>
          <w:szCs w:val="28"/>
        </w:rPr>
        <w:t>ГИТИСа</w:t>
      </w:r>
      <w:proofErr w:type="spellEnd"/>
      <w:r w:rsidR="00BC30F9" w:rsidRPr="00FE4D3A">
        <w:rPr>
          <w:sz w:val="28"/>
          <w:szCs w:val="28"/>
        </w:rPr>
        <w:t>.</w:t>
      </w:r>
    </w:p>
    <w:p w14:paraId="35B97208" w14:textId="77777777" w:rsidR="008034FB" w:rsidRPr="00FE4D3A" w:rsidRDefault="00BF2048" w:rsidP="00FE4D3A">
      <w:pPr>
        <w:spacing w:line="276" w:lineRule="auto"/>
        <w:ind w:left="283" w:right="397" w:firstLine="437"/>
        <w:contextualSpacing/>
        <w:jc w:val="both"/>
        <w:rPr>
          <w:sz w:val="28"/>
          <w:szCs w:val="28"/>
        </w:rPr>
      </w:pPr>
      <w:r w:rsidRPr="00FE4D3A">
        <w:rPr>
          <w:sz w:val="28"/>
          <w:szCs w:val="28"/>
        </w:rPr>
        <w:t xml:space="preserve">Работа с </w:t>
      </w:r>
      <w:r w:rsidR="00E4685D" w:rsidRPr="00FE4D3A">
        <w:rPr>
          <w:sz w:val="28"/>
          <w:szCs w:val="28"/>
        </w:rPr>
        <w:t xml:space="preserve">профессиональной аудиторией и кадрами, занятыми в социальной сфере, а также с </w:t>
      </w:r>
      <w:r w:rsidRPr="00FE4D3A">
        <w:rPr>
          <w:sz w:val="28"/>
          <w:szCs w:val="28"/>
        </w:rPr>
        <w:t xml:space="preserve">широкой </w:t>
      </w:r>
      <w:r w:rsidR="00E4685D" w:rsidRPr="00FE4D3A">
        <w:rPr>
          <w:sz w:val="28"/>
          <w:szCs w:val="28"/>
        </w:rPr>
        <w:t xml:space="preserve">заинтересованной </w:t>
      </w:r>
      <w:r w:rsidRPr="00FE4D3A">
        <w:rPr>
          <w:sz w:val="28"/>
          <w:szCs w:val="28"/>
        </w:rPr>
        <w:t>аудиторией</w:t>
      </w:r>
      <w:r w:rsidR="00E4685D" w:rsidRPr="00FE4D3A">
        <w:rPr>
          <w:sz w:val="28"/>
          <w:szCs w:val="28"/>
        </w:rPr>
        <w:t xml:space="preserve">, велась </w:t>
      </w:r>
      <w:r w:rsidR="00E71336" w:rsidRPr="00FE4D3A">
        <w:rPr>
          <w:sz w:val="28"/>
          <w:szCs w:val="28"/>
        </w:rPr>
        <w:t xml:space="preserve">через дополнительное образование и программы повышения квалификации. </w:t>
      </w:r>
      <w:r w:rsidR="00BC30F9" w:rsidRPr="00FE4D3A">
        <w:rPr>
          <w:sz w:val="28"/>
          <w:szCs w:val="28"/>
        </w:rPr>
        <w:t xml:space="preserve">На базе Центра непрерывного образования и повышения квалификации творческих и управленческих кадров в сфере культуры </w:t>
      </w:r>
      <w:proofErr w:type="spellStart"/>
      <w:r w:rsidR="00BC30F9" w:rsidRPr="00FE4D3A">
        <w:rPr>
          <w:sz w:val="28"/>
          <w:szCs w:val="28"/>
        </w:rPr>
        <w:t>ГИТИСа</w:t>
      </w:r>
      <w:proofErr w:type="spellEnd"/>
      <w:r w:rsidR="00E71336" w:rsidRPr="00FE4D3A">
        <w:rPr>
          <w:bCs/>
          <w:sz w:val="28"/>
          <w:szCs w:val="28"/>
        </w:rPr>
        <w:t xml:space="preserve"> в рамках программы </w:t>
      </w:r>
      <w:r w:rsidR="00E71336" w:rsidRPr="00FE4D3A">
        <w:rPr>
          <w:bCs/>
          <w:sz w:val="28"/>
          <w:szCs w:val="28"/>
        </w:rPr>
        <w:lastRenderedPageBreak/>
        <w:t>стратегического академического лидерства «Приоритет-2030» в</w:t>
      </w:r>
      <w:r w:rsidR="00BC30F9" w:rsidRPr="00FE4D3A">
        <w:rPr>
          <w:sz w:val="28"/>
          <w:szCs w:val="28"/>
        </w:rPr>
        <w:t xml:space="preserve"> 2021</w:t>
      </w:r>
      <w:proofErr w:type="gramStart"/>
      <w:r w:rsidR="00BC30F9" w:rsidRPr="00FE4D3A">
        <w:rPr>
          <w:sz w:val="28"/>
          <w:szCs w:val="28"/>
        </w:rPr>
        <w:t>г</w:t>
      </w:r>
      <w:r w:rsidR="00E71336" w:rsidRPr="00FE4D3A">
        <w:rPr>
          <w:sz w:val="28"/>
          <w:szCs w:val="28"/>
        </w:rPr>
        <w:t xml:space="preserve">оду </w:t>
      </w:r>
      <w:r w:rsidR="00BC30F9" w:rsidRPr="00FE4D3A">
        <w:rPr>
          <w:sz w:val="28"/>
          <w:szCs w:val="28"/>
        </w:rPr>
        <w:t xml:space="preserve"> было</w:t>
      </w:r>
      <w:proofErr w:type="gramEnd"/>
      <w:r w:rsidR="00BC30F9" w:rsidRPr="00FE4D3A">
        <w:rPr>
          <w:sz w:val="28"/>
          <w:szCs w:val="28"/>
        </w:rPr>
        <w:t xml:space="preserve"> разработано и реализовано 11 новых программ повышения квалификации</w:t>
      </w:r>
      <w:r w:rsidR="00BC30F9" w:rsidRPr="00FE4D3A">
        <w:rPr>
          <w:bCs/>
          <w:sz w:val="28"/>
          <w:szCs w:val="28"/>
        </w:rPr>
        <w:t>, из которых:</w:t>
      </w:r>
    </w:p>
    <w:p w14:paraId="272F4992" w14:textId="77777777" w:rsidR="008034FB" w:rsidRPr="00FE4D3A" w:rsidRDefault="00BC30F9" w:rsidP="00F952BE">
      <w:pPr>
        <w:pStyle w:val="a6"/>
        <w:numPr>
          <w:ilvl w:val="0"/>
          <w:numId w:val="1"/>
        </w:numPr>
        <w:spacing w:line="276" w:lineRule="auto"/>
        <w:ind w:right="397"/>
        <w:contextualSpacing/>
        <w:rPr>
          <w:sz w:val="28"/>
          <w:szCs w:val="28"/>
        </w:rPr>
      </w:pPr>
      <w:r w:rsidRPr="00FE4D3A">
        <w:rPr>
          <w:bCs/>
          <w:sz w:val="28"/>
          <w:szCs w:val="28"/>
        </w:rPr>
        <w:t xml:space="preserve">70% программ ориентированы на слушателей из профессионального театрального сообщества (актеры, режиссеры, художественные руководители и </w:t>
      </w:r>
      <w:r w:rsidR="00E71336" w:rsidRPr="00FE4D3A">
        <w:rPr>
          <w:bCs/>
          <w:sz w:val="28"/>
          <w:szCs w:val="28"/>
        </w:rPr>
        <w:t>др</w:t>
      </w:r>
      <w:r w:rsidRPr="00FE4D3A">
        <w:rPr>
          <w:bCs/>
          <w:sz w:val="28"/>
          <w:szCs w:val="28"/>
        </w:rPr>
        <w:t>.)</w:t>
      </w:r>
      <w:r w:rsidR="00E71336" w:rsidRPr="00FE4D3A">
        <w:rPr>
          <w:bCs/>
          <w:sz w:val="28"/>
          <w:szCs w:val="28"/>
        </w:rPr>
        <w:t xml:space="preserve">: </w:t>
      </w:r>
      <w:r w:rsidR="00E71336" w:rsidRPr="00FE4D3A">
        <w:rPr>
          <w:sz w:val="28"/>
          <w:szCs w:val="28"/>
        </w:rPr>
        <w:t>программы «Сценическая речь. Дикция и орфоэпия», «Методологические аспекты современной режиссуры», «Реализация проекта художественного оформления спектакля в заданном пространстве», «Совершенствование профессиональных навыков актера» ориентированы на слушателей из профессионального театрального сообщества.</w:t>
      </w:r>
    </w:p>
    <w:p w14:paraId="14BD15CE" w14:textId="0E7B31B9" w:rsidR="00BC30F9" w:rsidRPr="00FE4D3A" w:rsidRDefault="00BC30F9" w:rsidP="00F952BE">
      <w:pPr>
        <w:pStyle w:val="a6"/>
        <w:numPr>
          <w:ilvl w:val="0"/>
          <w:numId w:val="1"/>
        </w:numPr>
        <w:spacing w:line="276" w:lineRule="auto"/>
        <w:ind w:right="397"/>
        <w:contextualSpacing/>
        <w:rPr>
          <w:sz w:val="28"/>
          <w:szCs w:val="28"/>
        </w:rPr>
      </w:pPr>
      <w:r w:rsidRPr="00FE4D3A">
        <w:rPr>
          <w:bCs/>
          <w:sz w:val="28"/>
          <w:szCs w:val="28"/>
        </w:rPr>
        <w:t xml:space="preserve">30% программ ориентированы на </w:t>
      </w:r>
      <w:r w:rsidRPr="00FE4D3A">
        <w:rPr>
          <w:sz w:val="28"/>
          <w:szCs w:val="28"/>
        </w:rPr>
        <w:t>широкий круг слушателей из различных социальных сфер</w:t>
      </w:r>
      <w:r w:rsidR="00E71336" w:rsidRPr="00FE4D3A">
        <w:rPr>
          <w:sz w:val="28"/>
          <w:szCs w:val="28"/>
        </w:rPr>
        <w:t>: п</w:t>
      </w:r>
      <w:r w:rsidRPr="00FE4D3A">
        <w:rPr>
          <w:sz w:val="28"/>
          <w:szCs w:val="28"/>
        </w:rPr>
        <w:t xml:space="preserve">рограммы «Риторика», </w:t>
      </w:r>
      <w:r w:rsidRPr="00FE4D3A">
        <w:rPr>
          <w:bCs/>
          <w:sz w:val="28"/>
          <w:szCs w:val="28"/>
        </w:rPr>
        <w:t>«</w:t>
      </w:r>
      <w:r w:rsidRPr="00FE4D3A">
        <w:rPr>
          <w:sz w:val="28"/>
          <w:szCs w:val="28"/>
        </w:rPr>
        <w:t>Фандрайзинг в сфере культуры, образования и социальной сфере</w:t>
      </w:r>
      <w:r w:rsidRPr="00FE4D3A">
        <w:rPr>
          <w:bCs/>
          <w:sz w:val="28"/>
          <w:szCs w:val="28"/>
        </w:rPr>
        <w:t>»,</w:t>
      </w:r>
      <w:r w:rsidRPr="00FE4D3A">
        <w:rPr>
          <w:sz w:val="28"/>
          <w:szCs w:val="28"/>
        </w:rPr>
        <w:t xml:space="preserve"> </w:t>
      </w:r>
      <w:r w:rsidRPr="00FE4D3A">
        <w:rPr>
          <w:bCs/>
          <w:sz w:val="28"/>
          <w:szCs w:val="28"/>
        </w:rPr>
        <w:t>«Инклюзивный театр. Создание спектакля» ориентированы на широкий круг слушателей.</w:t>
      </w:r>
    </w:p>
    <w:p w14:paraId="052E580D" w14:textId="77777777" w:rsidR="008034FB" w:rsidRPr="00FE4D3A" w:rsidRDefault="008034FB" w:rsidP="00FE4D3A">
      <w:pPr>
        <w:spacing w:line="276" w:lineRule="auto"/>
        <w:ind w:left="283" w:right="397" w:firstLine="437"/>
        <w:contextualSpacing/>
        <w:jc w:val="both"/>
        <w:rPr>
          <w:sz w:val="28"/>
          <w:szCs w:val="28"/>
        </w:rPr>
      </w:pPr>
    </w:p>
    <w:p w14:paraId="6DBE5335" w14:textId="380A7B70" w:rsidR="008034FB" w:rsidRPr="00FE4D3A" w:rsidRDefault="00BC30F9" w:rsidP="00FE4D3A">
      <w:pPr>
        <w:spacing w:line="276" w:lineRule="auto"/>
        <w:ind w:left="283" w:right="397" w:firstLine="437"/>
        <w:contextualSpacing/>
        <w:jc w:val="both"/>
        <w:rPr>
          <w:sz w:val="28"/>
          <w:szCs w:val="28"/>
        </w:rPr>
      </w:pPr>
      <w:r w:rsidRPr="00FE4D3A">
        <w:rPr>
          <w:sz w:val="28"/>
          <w:szCs w:val="28"/>
        </w:rPr>
        <w:t>Среди слушателей можно выделить большой процент педагогов школ, детских садов, преподавателей вузов и колледжей</w:t>
      </w:r>
      <w:r w:rsidR="00E71336" w:rsidRPr="00FE4D3A">
        <w:rPr>
          <w:sz w:val="28"/>
          <w:szCs w:val="28"/>
        </w:rPr>
        <w:t xml:space="preserve"> – </w:t>
      </w:r>
      <w:r w:rsidRPr="00FE4D3A">
        <w:rPr>
          <w:sz w:val="28"/>
          <w:szCs w:val="28"/>
        </w:rPr>
        <w:t>около</w:t>
      </w:r>
      <w:r w:rsidR="00E71336" w:rsidRPr="00FE4D3A">
        <w:rPr>
          <w:sz w:val="28"/>
          <w:szCs w:val="28"/>
        </w:rPr>
        <w:t xml:space="preserve"> </w:t>
      </w:r>
      <w:r w:rsidRPr="00FE4D3A">
        <w:rPr>
          <w:sz w:val="28"/>
          <w:szCs w:val="28"/>
        </w:rPr>
        <w:t>30</w:t>
      </w:r>
      <w:r w:rsidR="00E71336" w:rsidRPr="00FE4D3A">
        <w:rPr>
          <w:sz w:val="28"/>
          <w:szCs w:val="28"/>
        </w:rPr>
        <w:t xml:space="preserve"> процентов. </w:t>
      </w:r>
    </w:p>
    <w:p w14:paraId="0ECAB5D8" w14:textId="712E9498" w:rsidR="00BC30F9" w:rsidRPr="00FE4D3A" w:rsidRDefault="00BC30F9" w:rsidP="00FE4D3A">
      <w:pPr>
        <w:spacing w:line="276" w:lineRule="auto"/>
        <w:ind w:left="283" w:right="397" w:firstLine="437"/>
        <w:contextualSpacing/>
        <w:jc w:val="both"/>
        <w:rPr>
          <w:sz w:val="28"/>
          <w:szCs w:val="28"/>
        </w:rPr>
      </w:pPr>
      <w:r w:rsidRPr="00FE4D3A">
        <w:rPr>
          <w:sz w:val="28"/>
          <w:szCs w:val="28"/>
        </w:rPr>
        <w:t xml:space="preserve">Свыше 300 преподавателей и сотрудников </w:t>
      </w:r>
      <w:proofErr w:type="spellStart"/>
      <w:r w:rsidRPr="00FE4D3A">
        <w:rPr>
          <w:sz w:val="28"/>
          <w:szCs w:val="28"/>
        </w:rPr>
        <w:t>ГИТИСа</w:t>
      </w:r>
      <w:proofErr w:type="spellEnd"/>
      <w:r w:rsidRPr="00FE4D3A">
        <w:rPr>
          <w:sz w:val="28"/>
          <w:szCs w:val="28"/>
        </w:rPr>
        <w:t xml:space="preserve"> успешно прошли программы повышения квалификации в рамках проекта «Приоритет 2030».</w:t>
      </w:r>
      <w:r w:rsidR="00E71336" w:rsidRPr="00FE4D3A">
        <w:rPr>
          <w:sz w:val="28"/>
          <w:szCs w:val="28"/>
        </w:rPr>
        <w:t xml:space="preserve"> </w:t>
      </w:r>
      <w:r w:rsidRPr="00FE4D3A">
        <w:rPr>
          <w:sz w:val="28"/>
          <w:szCs w:val="28"/>
        </w:rPr>
        <w:t xml:space="preserve">Преподаватели </w:t>
      </w:r>
      <w:r w:rsidR="00E71336" w:rsidRPr="00FE4D3A">
        <w:rPr>
          <w:sz w:val="28"/>
          <w:szCs w:val="28"/>
        </w:rPr>
        <w:t xml:space="preserve">института </w:t>
      </w:r>
      <w:r w:rsidRPr="00FE4D3A">
        <w:rPr>
          <w:sz w:val="28"/>
          <w:szCs w:val="28"/>
        </w:rPr>
        <w:t>повысили свои профессиональные компетенции, а также компьютерную грамотность, получили актуальную информацию для работы в электронно-образовательной среде, в работе с инвалидами, людьми с ОВЗ и в области оказания первой помощи</w:t>
      </w:r>
      <w:r w:rsidR="00E71336" w:rsidRPr="00FE4D3A">
        <w:rPr>
          <w:sz w:val="28"/>
          <w:szCs w:val="28"/>
        </w:rPr>
        <w:t>.</w:t>
      </w:r>
    </w:p>
    <w:p w14:paraId="792A733E" w14:textId="77777777" w:rsidR="00BC30F9" w:rsidRPr="00FE4D3A" w:rsidRDefault="00BC30F9" w:rsidP="00FE4D3A">
      <w:pPr>
        <w:spacing w:line="276" w:lineRule="auto"/>
        <w:ind w:left="283" w:right="397"/>
        <w:contextualSpacing/>
        <w:jc w:val="both"/>
        <w:rPr>
          <w:b/>
          <w:bCs/>
          <w:sz w:val="28"/>
          <w:szCs w:val="28"/>
        </w:rPr>
      </w:pPr>
    </w:p>
    <w:p w14:paraId="6C93F780" w14:textId="4C6989A8" w:rsidR="00BC30F9" w:rsidRPr="00AA5BF8" w:rsidRDefault="00BC30F9" w:rsidP="00AA5BF8">
      <w:pPr>
        <w:pStyle w:val="a6"/>
        <w:numPr>
          <w:ilvl w:val="1"/>
          <w:numId w:val="17"/>
        </w:numPr>
        <w:tabs>
          <w:tab w:val="left" w:pos="284"/>
        </w:tabs>
        <w:spacing w:line="276" w:lineRule="auto"/>
        <w:ind w:right="397" w:hanging="294"/>
        <w:contextualSpacing/>
        <w:rPr>
          <w:b/>
          <w:sz w:val="28"/>
          <w:szCs w:val="28"/>
        </w:rPr>
      </w:pPr>
      <w:r w:rsidRPr="00AA5BF8">
        <w:rPr>
          <w:b/>
          <w:sz w:val="28"/>
          <w:szCs w:val="28"/>
        </w:rPr>
        <w:t>Научно-исследовательская политика</w:t>
      </w:r>
    </w:p>
    <w:p w14:paraId="217AA3E2" w14:textId="77777777" w:rsidR="008034FB" w:rsidRPr="00FE4D3A" w:rsidRDefault="00BC30F9" w:rsidP="00FE4D3A">
      <w:pPr>
        <w:pStyle w:val="af3"/>
        <w:shd w:val="clear" w:color="auto" w:fill="FFFFFF"/>
        <w:spacing w:before="0" w:beforeAutospacing="0" w:after="0" w:afterAutospacing="0" w:line="276" w:lineRule="auto"/>
        <w:ind w:left="283" w:right="397" w:firstLine="437"/>
        <w:contextualSpacing/>
        <w:jc w:val="both"/>
        <w:rPr>
          <w:sz w:val="28"/>
          <w:szCs w:val="28"/>
          <w:shd w:val="clear" w:color="auto" w:fill="FFFFFF"/>
        </w:rPr>
      </w:pPr>
      <w:r w:rsidRPr="00FE4D3A">
        <w:rPr>
          <w:sz w:val="28"/>
          <w:szCs w:val="28"/>
          <w:shd w:val="clear" w:color="auto" w:fill="FFFFFF"/>
        </w:rPr>
        <w:t>Целевая модель научной политики – </w:t>
      </w:r>
      <w:r w:rsidR="00E71336" w:rsidRPr="00FE4D3A">
        <w:rPr>
          <w:sz w:val="28"/>
          <w:szCs w:val="28"/>
          <w:shd w:val="clear" w:color="auto" w:fill="FFFFFF"/>
        </w:rPr>
        <w:t>м</w:t>
      </w:r>
      <w:r w:rsidRPr="00FE4D3A">
        <w:rPr>
          <w:sz w:val="28"/>
          <w:szCs w:val="28"/>
          <w:shd w:val="clear" w:color="auto" w:fill="FFFFFF"/>
        </w:rPr>
        <w:t xml:space="preserve">аксимальное использование научно-исследовательского потенциала </w:t>
      </w:r>
      <w:proofErr w:type="spellStart"/>
      <w:r w:rsidRPr="00FE4D3A">
        <w:rPr>
          <w:sz w:val="28"/>
          <w:szCs w:val="28"/>
          <w:shd w:val="clear" w:color="auto" w:fill="FFFFFF"/>
        </w:rPr>
        <w:t>ГИТИСа</w:t>
      </w:r>
      <w:proofErr w:type="spellEnd"/>
      <w:r w:rsidRPr="00FE4D3A">
        <w:rPr>
          <w:sz w:val="28"/>
          <w:szCs w:val="28"/>
          <w:shd w:val="clear" w:color="auto" w:fill="FFFFFF"/>
        </w:rPr>
        <w:t xml:space="preserve"> для решения социокультурных задач, формирования матрицы культурной идентичности, обеспечения высокого уровня искусствоведческих исследований, продвижения отечественной культуры в международном пространстве, а также создания условий для полноценной преемственности и обновления научных кадров в области театрального искусства, </w:t>
      </w:r>
      <w:proofErr w:type="spellStart"/>
      <w:r w:rsidRPr="00FE4D3A">
        <w:rPr>
          <w:sz w:val="28"/>
          <w:szCs w:val="28"/>
          <w:shd w:val="clear" w:color="auto" w:fill="FFFFFF"/>
        </w:rPr>
        <w:t>конкурентноспособных</w:t>
      </w:r>
      <w:proofErr w:type="spellEnd"/>
      <w:r w:rsidRPr="00FE4D3A">
        <w:rPr>
          <w:sz w:val="28"/>
          <w:szCs w:val="28"/>
          <w:shd w:val="clear" w:color="auto" w:fill="FFFFFF"/>
        </w:rPr>
        <w:t xml:space="preserve"> на мировом рынке.</w:t>
      </w:r>
    </w:p>
    <w:p w14:paraId="2A684BBB" w14:textId="47AF0C60" w:rsidR="00E71336" w:rsidRPr="00FE4D3A" w:rsidRDefault="00E71336" w:rsidP="00FE4D3A">
      <w:pPr>
        <w:pStyle w:val="af3"/>
        <w:shd w:val="clear" w:color="auto" w:fill="FFFFFF"/>
        <w:spacing w:before="0" w:beforeAutospacing="0" w:after="0" w:afterAutospacing="0" w:line="276" w:lineRule="auto"/>
        <w:ind w:right="397" w:firstLine="720"/>
        <w:contextualSpacing/>
        <w:jc w:val="both"/>
        <w:rPr>
          <w:sz w:val="28"/>
          <w:szCs w:val="28"/>
          <w:shd w:val="clear" w:color="auto" w:fill="FFFFFF"/>
        </w:rPr>
      </w:pPr>
      <w:r w:rsidRPr="00FE4D3A">
        <w:rPr>
          <w:sz w:val="28"/>
          <w:szCs w:val="28"/>
        </w:rPr>
        <w:t>В рамках заявленных задач з</w:t>
      </w:r>
      <w:r w:rsidR="00BC30F9" w:rsidRPr="00FE4D3A">
        <w:rPr>
          <w:sz w:val="28"/>
          <w:szCs w:val="28"/>
        </w:rPr>
        <w:t xml:space="preserve">а 2021 год </w:t>
      </w:r>
      <w:r w:rsidRPr="00FE4D3A">
        <w:rPr>
          <w:sz w:val="28"/>
          <w:szCs w:val="28"/>
        </w:rPr>
        <w:t>реализовано:</w:t>
      </w:r>
    </w:p>
    <w:p w14:paraId="75F1DDFB" w14:textId="3FB073DD" w:rsidR="00E71336" w:rsidRPr="00FE4D3A" w:rsidRDefault="008034FB" w:rsidP="00FE4D3A">
      <w:pPr>
        <w:tabs>
          <w:tab w:val="left" w:pos="284"/>
        </w:tabs>
        <w:spacing w:line="276" w:lineRule="auto"/>
        <w:ind w:left="283" w:right="397"/>
        <w:contextualSpacing/>
        <w:jc w:val="both"/>
        <w:rPr>
          <w:sz w:val="28"/>
          <w:szCs w:val="28"/>
        </w:rPr>
      </w:pPr>
      <w:r w:rsidRPr="00FE4D3A">
        <w:rPr>
          <w:sz w:val="28"/>
          <w:szCs w:val="28"/>
        </w:rPr>
        <w:t>Н</w:t>
      </w:r>
      <w:r w:rsidR="00BC30F9" w:rsidRPr="00FE4D3A">
        <w:rPr>
          <w:sz w:val="28"/>
          <w:szCs w:val="28"/>
        </w:rPr>
        <w:t>аучно-практические конференции</w:t>
      </w:r>
      <w:r w:rsidRPr="00FE4D3A">
        <w:rPr>
          <w:sz w:val="28"/>
          <w:szCs w:val="28"/>
        </w:rPr>
        <w:t xml:space="preserve"> – 102, </w:t>
      </w:r>
      <w:r w:rsidR="00BC30F9" w:rsidRPr="00FE4D3A">
        <w:rPr>
          <w:sz w:val="28"/>
          <w:szCs w:val="28"/>
        </w:rPr>
        <w:t>в том числе для аспирантов</w:t>
      </w:r>
      <w:r w:rsidRPr="00FE4D3A">
        <w:rPr>
          <w:sz w:val="28"/>
          <w:szCs w:val="28"/>
        </w:rPr>
        <w:t xml:space="preserve"> – 15,</w:t>
      </w:r>
    </w:p>
    <w:p w14:paraId="01B5B6A9" w14:textId="6B290E69" w:rsidR="00E71336" w:rsidRPr="00FE4D3A" w:rsidRDefault="008034FB" w:rsidP="00FE4D3A">
      <w:pPr>
        <w:tabs>
          <w:tab w:val="left" w:pos="284"/>
        </w:tabs>
        <w:spacing w:line="276" w:lineRule="auto"/>
        <w:ind w:left="283" w:right="397"/>
        <w:contextualSpacing/>
        <w:jc w:val="both"/>
        <w:rPr>
          <w:sz w:val="28"/>
          <w:szCs w:val="28"/>
        </w:rPr>
      </w:pPr>
      <w:r w:rsidRPr="00FE4D3A">
        <w:rPr>
          <w:sz w:val="28"/>
          <w:szCs w:val="28"/>
        </w:rPr>
        <w:t>К</w:t>
      </w:r>
      <w:r w:rsidR="00BC30F9" w:rsidRPr="00FE4D3A">
        <w:rPr>
          <w:sz w:val="28"/>
          <w:szCs w:val="28"/>
        </w:rPr>
        <w:t>руглых стол</w:t>
      </w:r>
      <w:r w:rsidRPr="00FE4D3A">
        <w:rPr>
          <w:sz w:val="28"/>
          <w:szCs w:val="28"/>
        </w:rPr>
        <w:t>ов – 22</w:t>
      </w:r>
      <w:r w:rsidR="00BC30F9" w:rsidRPr="00FE4D3A">
        <w:rPr>
          <w:sz w:val="28"/>
          <w:szCs w:val="28"/>
        </w:rPr>
        <w:t>,</w:t>
      </w:r>
    </w:p>
    <w:p w14:paraId="3E3678DD" w14:textId="696182DD" w:rsidR="00E71336" w:rsidRPr="00FE4D3A" w:rsidRDefault="00E71336" w:rsidP="00FE4D3A">
      <w:pPr>
        <w:tabs>
          <w:tab w:val="left" w:pos="284"/>
        </w:tabs>
        <w:spacing w:line="276" w:lineRule="auto"/>
        <w:ind w:left="283" w:right="397"/>
        <w:contextualSpacing/>
        <w:jc w:val="both"/>
        <w:rPr>
          <w:sz w:val="28"/>
          <w:szCs w:val="28"/>
        </w:rPr>
      </w:pPr>
      <w:r w:rsidRPr="00FE4D3A">
        <w:rPr>
          <w:sz w:val="28"/>
          <w:szCs w:val="28"/>
        </w:rPr>
        <w:t>Д</w:t>
      </w:r>
      <w:r w:rsidR="00BC30F9" w:rsidRPr="00FE4D3A">
        <w:rPr>
          <w:sz w:val="28"/>
          <w:szCs w:val="28"/>
        </w:rPr>
        <w:t>искуссионных клубов</w:t>
      </w:r>
      <w:r w:rsidRPr="00FE4D3A">
        <w:rPr>
          <w:sz w:val="28"/>
          <w:szCs w:val="28"/>
        </w:rPr>
        <w:t xml:space="preserve"> – 7</w:t>
      </w:r>
      <w:r w:rsidR="00BC30F9" w:rsidRPr="00FE4D3A">
        <w:rPr>
          <w:sz w:val="28"/>
          <w:szCs w:val="28"/>
        </w:rPr>
        <w:t>,</w:t>
      </w:r>
    </w:p>
    <w:p w14:paraId="760CBEB7" w14:textId="4BD02022" w:rsidR="00E71336" w:rsidRPr="00FE4D3A" w:rsidRDefault="00E71336" w:rsidP="00FE4D3A">
      <w:pPr>
        <w:tabs>
          <w:tab w:val="left" w:pos="284"/>
        </w:tabs>
        <w:spacing w:line="276" w:lineRule="auto"/>
        <w:ind w:left="283" w:right="397"/>
        <w:contextualSpacing/>
        <w:jc w:val="both"/>
        <w:rPr>
          <w:sz w:val="28"/>
          <w:szCs w:val="28"/>
        </w:rPr>
      </w:pPr>
      <w:r w:rsidRPr="00FE4D3A">
        <w:rPr>
          <w:sz w:val="28"/>
          <w:szCs w:val="28"/>
        </w:rPr>
        <w:t>Т</w:t>
      </w:r>
      <w:r w:rsidR="00BC30F9" w:rsidRPr="00FE4D3A">
        <w:rPr>
          <w:sz w:val="28"/>
          <w:szCs w:val="28"/>
        </w:rPr>
        <w:t>ворческих встреч</w:t>
      </w:r>
      <w:r w:rsidRPr="00FE4D3A">
        <w:rPr>
          <w:sz w:val="28"/>
          <w:szCs w:val="28"/>
        </w:rPr>
        <w:t xml:space="preserve"> – 5</w:t>
      </w:r>
      <w:r w:rsidR="00BC30F9" w:rsidRPr="00FE4D3A">
        <w:rPr>
          <w:sz w:val="28"/>
          <w:szCs w:val="28"/>
        </w:rPr>
        <w:t>,</w:t>
      </w:r>
    </w:p>
    <w:p w14:paraId="1437C422" w14:textId="3CC9A087" w:rsidR="00E71336" w:rsidRPr="00FE4D3A" w:rsidRDefault="00E71336" w:rsidP="00FE4D3A">
      <w:pPr>
        <w:tabs>
          <w:tab w:val="left" w:pos="284"/>
        </w:tabs>
        <w:spacing w:line="276" w:lineRule="auto"/>
        <w:ind w:left="283" w:right="397"/>
        <w:contextualSpacing/>
        <w:jc w:val="both"/>
        <w:rPr>
          <w:sz w:val="28"/>
          <w:szCs w:val="28"/>
        </w:rPr>
      </w:pPr>
      <w:r w:rsidRPr="00FE4D3A">
        <w:rPr>
          <w:sz w:val="28"/>
          <w:szCs w:val="28"/>
        </w:rPr>
        <w:t>Л</w:t>
      </w:r>
      <w:r w:rsidR="00BC30F9" w:rsidRPr="00FE4D3A">
        <w:rPr>
          <w:sz w:val="28"/>
          <w:szCs w:val="28"/>
        </w:rPr>
        <w:t>абораторий</w:t>
      </w:r>
      <w:r w:rsidRPr="00FE4D3A">
        <w:rPr>
          <w:sz w:val="28"/>
          <w:szCs w:val="28"/>
        </w:rPr>
        <w:t xml:space="preserve"> – 11, </w:t>
      </w:r>
    </w:p>
    <w:p w14:paraId="0AB1E1D4" w14:textId="77777777" w:rsidR="008034FB" w:rsidRPr="00FE4D3A" w:rsidRDefault="00E71336" w:rsidP="00FE4D3A">
      <w:pPr>
        <w:tabs>
          <w:tab w:val="left" w:pos="284"/>
        </w:tabs>
        <w:spacing w:line="276" w:lineRule="auto"/>
        <w:ind w:left="283" w:right="397"/>
        <w:contextualSpacing/>
        <w:jc w:val="both"/>
        <w:rPr>
          <w:sz w:val="28"/>
          <w:szCs w:val="28"/>
        </w:rPr>
      </w:pPr>
      <w:r w:rsidRPr="00FE4D3A">
        <w:rPr>
          <w:sz w:val="28"/>
          <w:szCs w:val="28"/>
        </w:rPr>
        <w:t>П</w:t>
      </w:r>
      <w:r w:rsidR="00BC30F9" w:rsidRPr="00FE4D3A">
        <w:rPr>
          <w:sz w:val="28"/>
          <w:szCs w:val="28"/>
        </w:rPr>
        <w:t>убликаций учебных изданий и научных трудов педагогов вуза – 199</w:t>
      </w:r>
      <w:r w:rsidR="008034FB" w:rsidRPr="00FE4D3A">
        <w:rPr>
          <w:sz w:val="28"/>
          <w:szCs w:val="28"/>
        </w:rPr>
        <w:t>,</w:t>
      </w:r>
    </w:p>
    <w:p w14:paraId="10DF5458" w14:textId="77777777" w:rsidR="008034FB" w:rsidRPr="00FE4D3A" w:rsidRDefault="00BC30F9" w:rsidP="00FE4D3A">
      <w:pPr>
        <w:tabs>
          <w:tab w:val="left" w:pos="284"/>
        </w:tabs>
        <w:spacing w:line="276" w:lineRule="auto"/>
        <w:ind w:left="283" w:right="397"/>
        <w:contextualSpacing/>
        <w:jc w:val="both"/>
        <w:rPr>
          <w:sz w:val="28"/>
          <w:szCs w:val="28"/>
        </w:rPr>
      </w:pPr>
      <w:r w:rsidRPr="00FE4D3A">
        <w:rPr>
          <w:sz w:val="28"/>
          <w:szCs w:val="28"/>
        </w:rPr>
        <w:t>Учебные издания</w:t>
      </w:r>
      <w:r w:rsidRPr="00FE4D3A">
        <w:rPr>
          <w:b/>
          <w:sz w:val="28"/>
          <w:szCs w:val="28"/>
        </w:rPr>
        <w:t xml:space="preserve"> – </w:t>
      </w:r>
      <w:r w:rsidRPr="00FE4D3A">
        <w:rPr>
          <w:sz w:val="28"/>
          <w:szCs w:val="28"/>
        </w:rPr>
        <w:t>31</w:t>
      </w:r>
      <w:r w:rsidR="008034FB" w:rsidRPr="00FE4D3A">
        <w:rPr>
          <w:sz w:val="28"/>
          <w:szCs w:val="28"/>
        </w:rPr>
        <w:t xml:space="preserve">, </w:t>
      </w:r>
    </w:p>
    <w:p w14:paraId="632C8706" w14:textId="7085C8F8" w:rsidR="00BC30F9" w:rsidRPr="00FE4D3A" w:rsidRDefault="00BC30F9" w:rsidP="00FE4D3A">
      <w:pPr>
        <w:tabs>
          <w:tab w:val="left" w:pos="284"/>
        </w:tabs>
        <w:spacing w:line="276" w:lineRule="auto"/>
        <w:ind w:left="283" w:right="397"/>
        <w:contextualSpacing/>
        <w:jc w:val="both"/>
        <w:rPr>
          <w:bCs/>
          <w:sz w:val="28"/>
          <w:szCs w:val="28"/>
        </w:rPr>
      </w:pPr>
      <w:r w:rsidRPr="00FE4D3A">
        <w:rPr>
          <w:sz w:val="28"/>
          <w:szCs w:val="28"/>
        </w:rPr>
        <w:t>Научные труды</w:t>
      </w:r>
      <w:r w:rsidRPr="00FE4D3A">
        <w:rPr>
          <w:b/>
          <w:sz w:val="28"/>
          <w:szCs w:val="28"/>
        </w:rPr>
        <w:t xml:space="preserve"> – </w:t>
      </w:r>
      <w:r w:rsidRPr="00FE4D3A">
        <w:rPr>
          <w:sz w:val="28"/>
          <w:szCs w:val="28"/>
        </w:rPr>
        <w:t>168</w:t>
      </w:r>
      <w:r w:rsidR="008034FB" w:rsidRPr="00FE4D3A">
        <w:rPr>
          <w:sz w:val="28"/>
          <w:szCs w:val="28"/>
        </w:rPr>
        <w:t>, в</w:t>
      </w:r>
      <w:r w:rsidRPr="00FE4D3A">
        <w:rPr>
          <w:sz w:val="28"/>
          <w:szCs w:val="28"/>
        </w:rPr>
        <w:t xml:space="preserve"> том числе статьи в рецензируемых журналах из перечня </w:t>
      </w:r>
      <w:r w:rsidRPr="00FE4D3A">
        <w:rPr>
          <w:sz w:val="28"/>
          <w:szCs w:val="28"/>
        </w:rPr>
        <w:lastRenderedPageBreak/>
        <w:t>ВАК РФ – 35</w:t>
      </w:r>
      <w:r w:rsidR="008034FB" w:rsidRPr="00FE4D3A">
        <w:rPr>
          <w:sz w:val="28"/>
          <w:szCs w:val="28"/>
        </w:rPr>
        <w:t xml:space="preserve">, </w:t>
      </w:r>
      <w:r w:rsidRPr="00FE4D3A">
        <w:rPr>
          <w:bCs/>
          <w:sz w:val="28"/>
          <w:szCs w:val="28"/>
        </w:rPr>
        <w:t xml:space="preserve">индексируемые в </w:t>
      </w:r>
      <w:r w:rsidRPr="00FE4D3A">
        <w:rPr>
          <w:bCs/>
          <w:sz w:val="28"/>
          <w:szCs w:val="28"/>
          <w:lang w:val="en-US"/>
        </w:rPr>
        <w:t>Scopus</w:t>
      </w:r>
      <w:r w:rsidRPr="00FE4D3A">
        <w:rPr>
          <w:bCs/>
          <w:sz w:val="28"/>
          <w:szCs w:val="28"/>
        </w:rPr>
        <w:t xml:space="preserve"> – 10</w:t>
      </w:r>
      <w:r w:rsidR="008034FB" w:rsidRPr="00FE4D3A">
        <w:rPr>
          <w:bCs/>
          <w:sz w:val="28"/>
          <w:szCs w:val="28"/>
        </w:rPr>
        <w:t xml:space="preserve">, </w:t>
      </w:r>
      <w:r w:rsidRPr="00FE4D3A">
        <w:rPr>
          <w:bCs/>
          <w:sz w:val="28"/>
          <w:szCs w:val="28"/>
        </w:rPr>
        <w:t xml:space="preserve">в </w:t>
      </w:r>
      <w:proofErr w:type="spellStart"/>
      <w:r w:rsidRPr="00FE4D3A">
        <w:rPr>
          <w:bCs/>
          <w:sz w:val="28"/>
          <w:szCs w:val="28"/>
          <w:lang w:val="en-US"/>
        </w:rPr>
        <w:t>WoS</w:t>
      </w:r>
      <w:proofErr w:type="spellEnd"/>
      <w:r w:rsidRPr="00FE4D3A">
        <w:rPr>
          <w:bCs/>
          <w:sz w:val="28"/>
          <w:szCs w:val="28"/>
        </w:rPr>
        <w:t xml:space="preserve"> – 6.</w:t>
      </w:r>
    </w:p>
    <w:p w14:paraId="3E44E47F" w14:textId="43EA0381" w:rsidR="00BC30F9" w:rsidRPr="00FE4D3A" w:rsidRDefault="00F55A77" w:rsidP="00FE4D3A">
      <w:pPr>
        <w:tabs>
          <w:tab w:val="left" w:pos="284"/>
        </w:tabs>
        <w:spacing w:line="276" w:lineRule="auto"/>
        <w:ind w:left="283" w:right="397" w:firstLine="567"/>
        <w:contextualSpacing/>
        <w:jc w:val="both"/>
        <w:rPr>
          <w:b/>
          <w:bCs/>
          <w:sz w:val="28"/>
          <w:szCs w:val="28"/>
        </w:rPr>
      </w:pPr>
      <w:r w:rsidRPr="00FE4D3A">
        <w:rPr>
          <w:bCs/>
          <w:sz w:val="28"/>
          <w:szCs w:val="28"/>
        </w:rPr>
        <w:t>Н</w:t>
      </w:r>
      <w:r w:rsidR="008034FB" w:rsidRPr="00FE4D3A">
        <w:rPr>
          <w:bCs/>
          <w:sz w:val="28"/>
          <w:szCs w:val="28"/>
        </w:rPr>
        <w:t xml:space="preserve">а средства </w:t>
      </w:r>
      <w:r w:rsidR="00BC30F9" w:rsidRPr="00FE4D3A">
        <w:rPr>
          <w:bCs/>
          <w:sz w:val="28"/>
          <w:szCs w:val="28"/>
        </w:rPr>
        <w:t xml:space="preserve">гранта на реализацию программы стратегического академического лидерства «Приоритет – 2030» в 2021 году издано 2 учебных пособия, 1 сборник научных статей, подготовлена научная статья для </w:t>
      </w:r>
      <w:r w:rsidR="00BC30F9" w:rsidRPr="00FE4D3A">
        <w:rPr>
          <w:sz w:val="28"/>
          <w:szCs w:val="28"/>
        </w:rPr>
        <w:t>Энциклопедии нематериального культурного наследия РФ, проведена научно-практическая лаборатория-конференция по актуальному театроведению</w:t>
      </w:r>
      <w:r w:rsidR="00BC30F9" w:rsidRPr="00FE4D3A">
        <w:rPr>
          <w:bCs/>
          <w:sz w:val="28"/>
          <w:szCs w:val="28"/>
        </w:rPr>
        <w:t xml:space="preserve"> </w:t>
      </w:r>
      <w:r w:rsidR="00BC30F9" w:rsidRPr="00FE4D3A">
        <w:rPr>
          <w:sz w:val="28"/>
          <w:szCs w:val="28"/>
        </w:rPr>
        <w:t xml:space="preserve">в Челябинске, осуществлена подписка на </w:t>
      </w:r>
      <w:r w:rsidR="00BC30F9" w:rsidRPr="00FE4D3A">
        <w:rPr>
          <w:bCs/>
          <w:sz w:val="28"/>
          <w:szCs w:val="28"/>
        </w:rPr>
        <w:t xml:space="preserve">расширенный профиль мирового рейтинга </w:t>
      </w:r>
      <w:r w:rsidR="008034FB" w:rsidRPr="00FE4D3A">
        <w:rPr>
          <w:bCs/>
          <w:sz w:val="28"/>
          <w:szCs w:val="28"/>
          <w:lang w:val="en-US"/>
        </w:rPr>
        <w:t>Times</w:t>
      </w:r>
      <w:r w:rsidR="008034FB" w:rsidRPr="00FE4D3A">
        <w:rPr>
          <w:bCs/>
          <w:sz w:val="28"/>
          <w:szCs w:val="28"/>
        </w:rPr>
        <w:t xml:space="preserve"> </w:t>
      </w:r>
      <w:r w:rsidR="008034FB" w:rsidRPr="00FE4D3A">
        <w:rPr>
          <w:bCs/>
          <w:sz w:val="28"/>
          <w:szCs w:val="28"/>
          <w:lang w:val="en-US"/>
        </w:rPr>
        <w:t>Higher</w:t>
      </w:r>
      <w:r w:rsidR="008034FB" w:rsidRPr="00FE4D3A">
        <w:rPr>
          <w:bCs/>
          <w:sz w:val="28"/>
          <w:szCs w:val="28"/>
        </w:rPr>
        <w:t xml:space="preserve"> </w:t>
      </w:r>
      <w:r w:rsidR="008034FB" w:rsidRPr="00FE4D3A">
        <w:rPr>
          <w:bCs/>
          <w:sz w:val="28"/>
          <w:szCs w:val="28"/>
          <w:lang w:val="en-US"/>
        </w:rPr>
        <w:t>Education</w:t>
      </w:r>
      <w:r w:rsidR="008034FB" w:rsidRPr="00FE4D3A">
        <w:rPr>
          <w:bCs/>
          <w:sz w:val="28"/>
          <w:szCs w:val="28"/>
        </w:rPr>
        <w:t xml:space="preserve"> (</w:t>
      </w:r>
      <w:r w:rsidR="00BC30F9" w:rsidRPr="00FE4D3A">
        <w:rPr>
          <w:bCs/>
          <w:sz w:val="28"/>
          <w:szCs w:val="28"/>
          <w:lang w:val="en-US"/>
        </w:rPr>
        <w:t>THE</w:t>
      </w:r>
      <w:r w:rsidR="008034FB" w:rsidRPr="00FE4D3A">
        <w:rPr>
          <w:bCs/>
          <w:sz w:val="28"/>
          <w:szCs w:val="28"/>
        </w:rPr>
        <w:t>)</w:t>
      </w:r>
      <w:r w:rsidR="00BC30F9" w:rsidRPr="00FE4D3A">
        <w:rPr>
          <w:bCs/>
          <w:sz w:val="28"/>
          <w:szCs w:val="28"/>
        </w:rPr>
        <w:t>.</w:t>
      </w:r>
    </w:p>
    <w:p w14:paraId="73FEA484" w14:textId="291D5485" w:rsidR="00BC30F9" w:rsidRPr="00FE4D3A" w:rsidRDefault="00BC30F9" w:rsidP="00FE4D3A">
      <w:pPr>
        <w:tabs>
          <w:tab w:val="left" w:pos="-142"/>
        </w:tabs>
        <w:spacing w:line="276" w:lineRule="auto"/>
        <w:ind w:left="283" w:right="397" w:firstLine="567"/>
        <w:contextualSpacing/>
        <w:jc w:val="both"/>
        <w:rPr>
          <w:sz w:val="28"/>
          <w:szCs w:val="28"/>
        </w:rPr>
      </w:pPr>
      <w:r w:rsidRPr="00FE4D3A">
        <w:rPr>
          <w:sz w:val="28"/>
          <w:szCs w:val="28"/>
        </w:rPr>
        <w:t xml:space="preserve">В 2021 году </w:t>
      </w:r>
      <w:r w:rsidR="008034FB" w:rsidRPr="00FE4D3A">
        <w:rPr>
          <w:sz w:val="28"/>
          <w:szCs w:val="28"/>
        </w:rPr>
        <w:t>в и</w:t>
      </w:r>
      <w:r w:rsidRPr="00FE4D3A">
        <w:rPr>
          <w:sz w:val="28"/>
          <w:szCs w:val="28"/>
        </w:rPr>
        <w:t>здательств</w:t>
      </w:r>
      <w:r w:rsidR="008034FB" w:rsidRPr="00FE4D3A">
        <w:rPr>
          <w:sz w:val="28"/>
          <w:szCs w:val="28"/>
        </w:rPr>
        <w:t>е ГИТИС</w:t>
      </w:r>
      <w:r w:rsidRPr="00FE4D3A">
        <w:rPr>
          <w:b/>
          <w:sz w:val="28"/>
          <w:szCs w:val="28"/>
        </w:rPr>
        <w:t xml:space="preserve"> </w:t>
      </w:r>
      <w:r w:rsidR="008034FB" w:rsidRPr="00FE4D3A">
        <w:rPr>
          <w:rStyle w:val="aff7"/>
          <w:rFonts w:eastAsia="Arial"/>
          <w:b w:val="0"/>
          <w:sz w:val="28"/>
          <w:szCs w:val="28"/>
        </w:rPr>
        <w:t xml:space="preserve">вышло </w:t>
      </w:r>
      <w:r w:rsidRPr="00FE4D3A">
        <w:rPr>
          <w:rStyle w:val="aff7"/>
          <w:rFonts w:eastAsia="Arial"/>
          <w:b w:val="0"/>
          <w:sz w:val="28"/>
          <w:szCs w:val="28"/>
        </w:rPr>
        <w:t>48 наименований книг.</w:t>
      </w:r>
      <w:r w:rsidRPr="00FE4D3A">
        <w:rPr>
          <w:rStyle w:val="aff7"/>
          <w:rFonts w:eastAsia="Arial"/>
          <w:sz w:val="28"/>
          <w:szCs w:val="28"/>
        </w:rPr>
        <w:t xml:space="preserve"> </w:t>
      </w:r>
      <w:r w:rsidRPr="00FE4D3A">
        <w:rPr>
          <w:sz w:val="28"/>
          <w:szCs w:val="28"/>
        </w:rPr>
        <w:t xml:space="preserve">Две книги изданы в сотрудничестве с иностранными партнерами: А. </w:t>
      </w:r>
      <w:proofErr w:type="spellStart"/>
      <w:r w:rsidRPr="00FE4D3A">
        <w:rPr>
          <w:sz w:val="28"/>
          <w:szCs w:val="28"/>
        </w:rPr>
        <w:t>Витез</w:t>
      </w:r>
      <w:proofErr w:type="spellEnd"/>
      <w:r w:rsidRPr="00FE4D3A">
        <w:rPr>
          <w:sz w:val="28"/>
          <w:szCs w:val="28"/>
        </w:rPr>
        <w:t xml:space="preserve"> «Записки о театре» и впервые в России сборник современной каталонской драматургии. </w:t>
      </w:r>
    </w:p>
    <w:p w14:paraId="0AFA47A1" w14:textId="020BA4A1" w:rsidR="00BC30F9" w:rsidRPr="00FE4D3A" w:rsidRDefault="00BC30F9" w:rsidP="00FE4D3A">
      <w:pPr>
        <w:tabs>
          <w:tab w:val="left" w:pos="-142"/>
        </w:tabs>
        <w:spacing w:line="276" w:lineRule="auto"/>
        <w:ind w:left="283" w:right="397" w:firstLine="567"/>
        <w:contextualSpacing/>
        <w:jc w:val="both"/>
        <w:rPr>
          <w:sz w:val="28"/>
          <w:szCs w:val="28"/>
        </w:rPr>
      </w:pPr>
      <w:r w:rsidRPr="00FE4D3A">
        <w:rPr>
          <w:sz w:val="28"/>
          <w:szCs w:val="28"/>
        </w:rPr>
        <w:t xml:space="preserve">Научным журналом «Театр. Живопись. Кино. Музыка» опубликовано 47 статей по истории и теории искусства </w:t>
      </w:r>
      <w:r w:rsidR="008034FB" w:rsidRPr="00FE4D3A">
        <w:rPr>
          <w:sz w:val="28"/>
          <w:szCs w:val="28"/>
        </w:rPr>
        <w:t xml:space="preserve">– </w:t>
      </w:r>
      <w:r w:rsidRPr="00FE4D3A">
        <w:rPr>
          <w:sz w:val="28"/>
          <w:szCs w:val="28"/>
        </w:rPr>
        <w:t xml:space="preserve">авторов из Москвы, Санкт-Петербурга, Владивостока, Красноярска, Саратова, Оренбурга, Волгограда, Кемерово, Перми. Навстречу важным событиям 2022 года – 350-летию появления русского театра и 350-летия одного из идеологов театрального дела Петра </w:t>
      </w:r>
      <w:r w:rsidRPr="00FE4D3A">
        <w:rPr>
          <w:sz w:val="28"/>
          <w:szCs w:val="28"/>
          <w:lang w:val="en-US"/>
        </w:rPr>
        <w:t>I</w:t>
      </w:r>
      <w:r w:rsidR="008034FB" w:rsidRPr="00FE4D3A">
        <w:rPr>
          <w:sz w:val="28"/>
          <w:szCs w:val="28"/>
        </w:rPr>
        <w:t>,</w:t>
      </w:r>
      <w:r w:rsidRPr="00FE4D3A">
        <w:rPr>
          <w:sz w:val="28"/>
          <w:szCs w:val="28"/>
        </w:rPr>
        <w:t xml:space="preserve"> требующих активизировать подходы к изучению важнейших этапов истории отечественного сценического искусства, в № 4 появились новые исследовательские статьи под рубрикой «350 лет русского театра. Пролог». Редакция достигла договоренности о новых публикациях с авторитетными исследователями истории русского театра.</w:t>
      </w:r>
    </w:p>
    <w:p w14:paraId="3E9A9FB7" w14:textId="77777777" w:rsidR="00BC30F9" w:rsidRPr="00FE4D3A" w:rsidRDefault="00BC30F9" w:rsidP="00FE4D3A">
      <w:pPr>
        <w:spacing w:line="276" w:lineRule="auto"/>
        <w:ind w:left="283" w:right="397" w:firstLine="567"/>
        <w:contextualSpacing/>
        <w:jc w:val="both"/>
        <w:rPr>
          <w:sz w:val="28"/>
          <w:szCs w:val="28"/>
        </w:rPr>
      </w:pPr>
      <w:r w:rsidRPr="00FE4D3A">
        <w:rPr>
          <w:sz w:val="28"/>
          <w:szCs w:val="28"/>
        </w:rPr>
        <w:t xml:space="preserve">В 2021 г. вырос </w:t>
      </w:r>
      <w:proofErr w:type="spellStart"/>
      <w:r w:rsidRPr="00FE4D3A">
        <w:rPr>
          <w:sz w:val="28"/>
          <w:szCs w:val="28"/>
        </w:rPr>
        <w:t>импакт</w:t>
      </w:r>
      <w:proofErr w:type="spellEnd"/>
      <w:r w:rsidRPr="00FE4D3A">
        <w:rPr>
          <w:sz w:val="28"/>
          <w:szCs w:val="28"/>
        </w:rPr>
        <w:t xml:space="preserve">-фактор журнала в РИНЦ до 0,183 (годовой рост показателя на 48 %). Усилены критерии рассмотрения, рецензирования и публикации статей в соответствии с рекомендациями экспертов </w:t>
      </w:r>
      <w:r w:rsidRPr="00FE4D3A">
        <w:rPr>
          <w:sz w:val="28"/>
          <w:szCs w:val="28"/>
          <w:lang w:val="en-US"/>
        </w:rPr>
        <w:t>Scopus</w:t>
      </w:r>
      <w:r w:rsidRPr="00FE4D3A">
        <w:rPr>
          <w:sz w:val="28"/>
          <w:szCs w:val="28"/>
        </w:rPr>
        <w:t>. Открылся новый интернет-раздел журнала на обновленном сайте вуза, включающий более развернутую информацию о редакционной политике, дополнительные полностью переведенные на английский язык версии ряда научных статей.</w:t>
      </w:r>
    </w:p>
    <w:p w14:paraId="4CEDFA1C" w14:textId="77777777" w:rsidR="00BC30F9" w:rsidRPr="00FE4D3A" w:rsidRDefault="00BC30F9" w:rsidP="00FE4D3A">
      <w:pPr>
        <w:spacing w:line="276" w:lineRule="auto"/>
        <w:ind w:left="283" w:right="397" w:firstLine="567"/>
        <w:contextualSpacing/>
        <w:jc w:val="both"/>
        <w:rPr>
          <w:rFonts w:eastAsiaTheme="minorHAnsi"/>
          <w:sz w:val="28"/>
          <w:szCs w:val="28"/>
        </w:rPr>
      </w:pPr>
      <w:r w:rsidRPr="00FE4D3A">
        <w:rPr>
          <w:sz w:val="28"/>
          <w:szCs w:val="28"/>
          <w:lang w:eastAsia="ru-RU"/>
        </w:rPr>
        <w:t xml:space="preserve">ГИТИС значительно увеличил свою публикационную активность. На сегодняшний день общее число публикаций педагогов вуза в РИНЦ выросло с 1365 до 1617 с общим цитированием 2445. Число авторов выросло с 153 до 157. Индекс </w:t>
      </w:r>
      <w:proofErr w:type="spellStart"/>
      <w:r w:rsidRPr="00FE4D3A">
        <w:rPr>
          <w:sz w:val="28"/>
          <w:szCs w:val="28"/>
          <w:lang w:eastAsia="ru-RU"/>
        </w:rPr>
        <w:t>Хирша</w:t>
      </w:r>
      <w:proofErr w:type="spellEnd"/>
      <w:r w:rsidRPr="00FE4D3A">
        <w:rPr>
          <w:sz w:val="28"/>
          <w:szCs w:val="28"/>
          <w:lang w:eastAsia="ru-RU"/>
        </w:rPr>
        <w:t xml:space="preserve"> по публикациям в РИНЦ</w:t>
      </w:r>
      <w:r w:rsidRPr="00FE4D3A">
        <w:rPr>
          <w:b/>
          <w:sz w:val="28"/>
          <w:szCs w:val="28"/>
          <w:lang w:eastAsia="ru-RU"/>
        </w:rPr>
        <w:t xml:space="preserve"> </w:t>
      </w:r>
      <w:r w:rsidRPr="00FE4D3A">
        <w:rPr>
          <w:sz w:val="28"/>
          <w:szCs w:val="28"/>
          <w:lang w:eastAsia="ru-RU"/>
        </w:rPr>
        <w:t>вырос</w:t>
      </w:r>
      <w:r w:rsidRPr="00FE4D3A">
        <w:rPr>
          <w:b/>
          <w:sz w:val="28"/>
          <w:szCs w:val="28"/>
          <w:lang w:eastAsia="ru-RU"/>
        </w:rPr>
        <w:t xml:space="preserve"> </w:t>
      </w:r>
      <w:r w:rsidRPr="00FE4D3A">
        <w:rPr>
          <w:sz w:val="28"/>
          <w:szCs w:val="28"/>
          <w:lang w:eastAsia="ru-RU"/>
        </w:rPr>
        <w:t>с 14 до 17.</w:t>
      </w:r>
      <w:r w:rsidRPr="00FE4D3A">
        <w:rPr>
          <w:b/>
          <w:sz w:val="28"/>
          <w:szCs w:val="28"/>
          <w:lang w:eastAsia="ru-RU"/>
        </w:rPr>
        <w:t xml:space="preserve"> </w:t>
      </w:r>
      <w:r w:rsidRPr="00FE4D3A">
        <w:rPr>
          <w:sz w:val="28"/>
          <w:szCs w:val="28"/>
          <w:lang w:eastAsia="ru-RU"/>
        </w:rPr>
        <w:t xml:space="preserve">Средневзвешенный </w:t>
      </w:r>
      <w:proofErr w:type="spellStart"/>
      <w:r w:rsidRPr="00FE4D3A">
        <w:rPr>
          <w:sz w:val="28"/>
          <w:szCs w:val="28"/>
          <w:lang w:eastAsia="ru-RU"/>
        </w:rPr>
        <w:t>импакт</w:t>
      </w:r>
      <w:proofErr w:type="spellEnd"/>
      <w:r w:rsidRPr="00FE4D3A">
        <w:rPr>
          <w:sz w:val="28"/>
          <w:szCs w:val="28"/>
          <w:lang w:eastAsia="ru-RU"/>
        </w:rPr>
        <w:t>-фактор журналов, в которых были опубликованы статьи, вырос с</w:t>
      </w:r>
      <w:r w:rsidRPr="00FE4D3A">
        <w:rPr>
          <w:b/>
          <w:sz w:val="28"/>
          <w:szCs w:val="28"/>
          <w:lang w:eastAsia="ru-RU"/>
        </w:rPr>
        <w:t xml:space="preserve"> </w:t>
      </w:r>
      <w:r w:rsidRPr="00FE4D3A">
        <w:rPr>
          <w:sz w:val="28"/>
          <w:szCs w:val="28"/>
          <w:lang w:eastAsia="ru-RU"/>
        </w:rPr>
        <w:t xml:space="preserve">0,197 до 0,238. Наблюдается рост числа статей в журналах, входящих в системы научного цитирования </w:t>
      </w:r>
      <w:r w:rsidRPr="00FE4D3A">
        <w:rPr>
          <w:sz w:val="28"/>
          <w:szCs w:val="28"/>
          <w:lang w:val="en-US" w:eastAsia="ru-RU"/>
        </w:rPr>
        <w:t>Scopus</w:t>
      </w:r>
      <w:r w:rsidRPr="00FE4D3A">
        <w:rPr>
          <w:sz w:val="28"/>
          <w:szCs w:val="28"/>
          <w:lang w:eastAsia="ru-RU"/>
        </w:rPr>
        <w:t xml:space="preserve"> и </w:t>
      </w:r>
      <w:proofErr w:type="spellStart"/>
      <w:r w:rsidRPr="00FE4D3A">
        <w:rPr>
          <w:sz w:val="28"/>
          <w:szCs w:val="28"/>
          <w:lang w:val="en-US" w:eastAsia="ru-RU"/>
        </w:rPr>
        <w:t>WoS</w:t>
      </w:r>
      <w:proofErr w:type="spellEnd"/>
      <w:r w:rsidRPr="00FE4D3A">
        <w:rPr>
          <w:sz w:val="28"/>
          <w:szCs w:val="28"/>
          <w:lang w:eastAsia="ru-RU"/>
        </w:rPr>
        <w:t xml:space="preserve"> - с 34 до 50</w:t>
      </w:r>
      <w:r w:rsidRPr="00FE4D3A">
        <w:rPr>
          <w:b/>
          <w:sz w:val="28"/>
          <w:szCs w:val="28"/>
          <w:lang w:eastAsia="ru-RU"/>
        </w:rPr>
        <w:t xml:space="preserve"> </w:t>
      </w:r>
      <w:r w:rsidRPr="00FE4D3A">
        <w:rPr>
          <w:sz w:val="28"/>
          <w:szCs w:val="28"/>
          <w:lang w:eastAsia="ru-RU"/>
        </w:rPr>
        <w:t>(</w:t>
      </w:r>
      <w:r w:rsidRPr="00FE4D3A">
        <w:rPr>
          <w:sz w:val="28"/>
          <w:szCs w:val="28"/>
          <w:lang w:val="en-US" w:eastAsia="ru-RU"/>
        </w:rPr>
        <w:t>Scopus</w:t>
      </w:r>
      <w:r w:rsidRPr="00FE4D3A">
        <w:rPr>
          <w:sz w:val="28"/>
          <w:szCs w:val="28"/>
          <w:lang w:eastAsia="ru-RU"/>
        </w:rPr>
        <w:t xml:space="preserve"> – с 15 до 25; </w:t>
      </w:r>
      <w:proofErr w:type="spellStart"/>
      <w:r w:rsidRPr="00FE4D3A">
        <w:rPr>
          <w:sz w:val="28"/>
          <w:szCs w:val="28"/>
          <w:lang w:val="en-US" w:eastAsia="ru-RU"/>
        </w:rPr>
        <w:t>WoS</w:t>
      </w:r>
      <w:proofErr w:type="spellEnd"/>
      <w:r w:rsidRPr="00FE4D3A">
        <w:rPr>
          <w:sz w:val="28"/>
          <w:szCs w:val="28"/>
          <w:lang w:eastAsia="ru-RU"/>
        </w:rPr>
        <w:t xml:space="preserve"> –</w:t>
      </w:r>
      <w:r w:rsidRPr="00FE4D3A">
        <w:rPr>
          <w:b/>
          <w:sz w:val="28"/>
          <w:szCs w:val="28"/>
          <w:lang w:eastAsia="ru-RU"/>
        </w:rPr>
        <w:t xml:space="preserve"> </w:t>
      </w:r>
      <w:r w:rsidRPr="00FE4D3A">
        <w:rPr>
          <w:sz w:val="28"/>
          <w:szCs w:val="28"/>
          <w:lang w:eastAsia="ru-RU"/>
        </w:rPr>
        <w:t>с 19 до 25).</w:t>
      </w:r>
    </w:p>
    <w:p w14:paraId="60A0DAB6" w14:textId="72264FDF" w:rsidR="00BC30F9" w:rsidRPr="00FE4D3A" w:rsidRDefault="00BC30F9" w:rsidP="00FE4D3A">
      <w:pPr>
        <w:spacing w:line="276" w:lineRule="auto"/>
        <w:ind w:left="283" w:right="397" w:firstLine="567"/>
        <w:contextualSpacing/>
        <w:jc w:val="both"/>
        <w:rPr>
          <w:rFonts w:eastAsiaTheme="minorHAnsi"/>
          <w:sz w:val="28"/>
          <w:szCs w:val="28"/>
        </w:rPr>
      </w:pPr>
      <w:r w:rsidRPr="00FE4D3A">
        <w:rPr>
          <w:sz w:val="28"/>
          <w:szCs w:val="28"/>
        </w:rPr>
        <w:t xml:space="preserve">Отмечен рост количества докторов наук с 53 до 61, кандидатов наук – с 81 до 111, молодых ученых </w:t>
      </w:r>
      <w:r w:rsidR="00F55A77" w:rsidRPr="00FE4D3A">
        <w:rPr>
          <w:sz w:val="28"/>
          <w:szCs w:val="28"/>
        </w:rPr>
        <w:t>–</w:t>
      </w:r>
      <w:r w:rsidRPr="00FE4D3A">
        <w:rPr>
          <w:sz w:val="28"/>
          <w:szCs w:val="28"/>
        </w:rPr>
        <w:t xml:space="preserve"> с 37 до 51 человека.</w:t>
      </w:r>
    </w:p>
    <w:p w14:paraId="15F37074" w14:textId="77777777" w:rsidR="00BC30F9" w:rsidRPr="00FE4D3A" w:rsidRDefault="00BC30F9" w:rsidP="00FE4D3A">
      <w:pPr>
        <w:spacing w:line="276" w:lineRule="auto"/>
        <w:ind w:left="283" w:right="397" w:firstLine="567"/>
        <w:contextualSpacing/>
        <w:jc w:val="both"/>
        <w:rPr>
          <w:sz w:val="28"/>
          <w:szCs w:val="28"/>
        </w:rPr>
      </w:pPr>
      <w:r w:rsidRPr="00FE4D3A">
        <w:rPr>
          <w:sz w:val="28"/>
          <w:szCs w:val="28"/>
          <w:shd w:val="clear" w:color="auto" w:fill="FFFFFF"/>
        </w:rPr>
        <w:t xml:space="preserve">В Диссертационном совете Д 210.013.01 состоялось 4 защиты: </w:t>
      </w:r>
      <w:r w:rsidRPr="00FE4D3A">
        <w:rPr>
          <w:sz w:val="28"/>
          <w:szCs w:val="28"/>
        </w:rPr>
        <w:t>3 защиты – кандидатские диссертации, подготовленные в вузе и 1 докторская.</w:t>
      </w:r>
    </w:p>
    <w:p w14:paraId="372DE10A" w14:textId="77777777" w:rsidR="00BC30F9" w:rsidRPr="00FE4D3A" w:rsidRDefault="00BC30F9" w:rsidP="00FE4D3A">
      <w:pPr>
        <w:spacing w:line="276" w:lineRule="auto"/>
        <w:ind w:left="283" w:right="397" w:firstLine="567"/>
        <w:contextualSpacing/>
        <w:jc w:val="both"/>
        <w:rPr>
          <w:rFonts w:eastAsiaTheme="minorHAnsi"/>
          <w:sz w:val="28"/>
          <w:szCs w:val="28"/>
        </w:rPr>
      </w:pPr>
      <w:r w:rsidRPr="00FE4D3A">
        <w:rPr>
          <w:sz w:val="28"/>
          <w:szCs w:val="28"/>
          <w:lang w:eastAsia="ru-RU"/>
        </w:rPr>
        <w:t>В рамках Лаборатории будущего театра с</w:t>
      </w:r>
      <w:r w:rsidRPr="00FE4D3A">
        <w:rPr>
          <w:bCs/>
          <w:sz w:val="28"/>
          <w:szCs w:val="28"/>
          <w:lang w:eastAsia="ru-RU"/>
        </w:rPr>
        <w:t>оздана единственная в России цифровая платформа для продвижения проектов независимых театров</w:t>
      </w:r>
      <w:r w:rsidRPr="00FE4D3A">
        <w:rPr>
          <w:sz w:val="28"/>
          <w:szCs w:val="28"/>
          <w:lang w:eastAsia="ru-RU"/>
        </w:rPr>
        <w:t xml:space="preserve">. Опубликованы итоги исследования «Театральный зритель и продвижение спектаклей. Результаты качественного исследования», которое проводилось в 6 </w:t>
      </w:r>
      <w:r w:rsidRPr="00FE4D3A">
        <w:rPr>
          <w:sz w:val="28"/>
          <w:szCs w:val="28"/>
          <w:lang w:eastAsia="ru-RU"/>
        </w:rPr>
        <w:lastRenderedPageBreak/>
        <w:t xml:space="preserve">городах России (Иркутск, Кемерово, Нижний Новгород, Пенза, Краснодар, Астрахань). Опубликована шестая, последняя, часть учебника </w:t>
      </w:r>
      <w:r w:rsidRPr="00FE4D3A">
        <w:rPr>
          <w:bCs/>
          <w:sz w:val="28"/>
          <w:szCs w:val="28"/>
          <w:lang w:eastAsia="ru-RU"/>
        </w:rPr>
        <w:t>«Библиотека театрального продюсера» (Смелянский Д.Я., Иванов О.В. «Театральный проект от А до Я на примере музыкального спектакля «Продюсеры»).</w:t>
      </w:r>
    </w:p>
    <w:p w14:paraId="2337BFEA" w14:textId="77777777" w:rsidR="00BC30F9" w:rsidRPr="00FE4D3A" w:rsidRDefault="00BC30F9" w:rsidP="00FE4D3A">
      <w:pPr>
        <w:tabs>
          <w:tab w:val="left" w:pos="-142"/>
        </w:tabs>
        <w:spacing w:line="276" w:lineRule="auto"/>
        <w:ind w:left="283" w:right="397" w:firstLine="567"/>
        <w:contextualSpacing/>
        <w:jc w:val="both"/>
        <w:rPr>
          <w:b/>
          <w:color w:val="FF0000"/>
          <w:sz w:val="28"/>
          <w:szCs w:val="28"/>
        </w:rPr>
      </w:pPr>
    </w:p>
    <w:p w14:paraId="2CCA31FA" w14:textId="34E3483C" w:rsidR="00BC30F9" w:rsidRPr="00AA5BF8" w:rsidRDefault="00BC30F9" w:rsidP="00AA5BF8">
      <w:pPr>
        <w:pStyle w:val="a6"/>
        <w:numPr>
          <w:ilvl w:val="1"/>
          <w:numId w:val="17"/>
        </w:numPr>
        <w:spacing w:line="276" w:lineRule="auto"/>
        <w:ind w:right="397" w:hanging="294"/>
        <w:contextualSpacing/>
        <w:rPr>
          <w:b/>
          <w:bCs/>
          <w:sz w:val="28"/>
          <w:szCs w:val="28"/>
        </w:rPr>
      </w:pPr>
      <w:r w:rsidRPr="00AA5BF8">
        <w:rPr>
          <w:b/>
          <w:bCs/>
          <w:sz w:val="28"/>
          <w:szCs w:val="28"/>
        </w:rPr>
        <w:t>Молодёжная политика</w:t>
      </w:r>
    </w:p>
    <w:p w14:paraId="63EBFF9C" w14:textId="77777777"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shd w:val="clear" w:color="auto" w:fill="FFFFFF"/>
        </w:rPr>
        <w:t xml:space="preserve">Целевая модель молодежной политики – развитие творческого и научного потенциала молодежи посредством взаимодействия </w:t>
      </w:r>
      <w:proofErr w:type="spellStart"/>
      <w:r w:rsidRPr="00FE4D3A">
        <w:rPr>
          <w:sz w:val="28"/>
          <w:szCs w:val="28"/>
          <w:shd w:val="clear" w:color="auto" w:fill="FFFFFF"/>
        </w:rPr>
        <w:t>ГИТИСа</w:t>
      </w:r>
      <w:proofErr w:type="spellEnd"/>
      <w:r w:rsidRPr="00FE4D3A">
        <w:rPr>
          <w:sz w:val="28"/>
          <w:szCs w:val="28"/>
          <w:shd w:val="clear" w:color="auto" w:fill="FFFFFF"/>
        </w:rPr>
        <w:t xml:space="preserve"> с абитуриентами, студентами, выпускниками – молодыми педагогами и молодыми учеными с целью воспитания личности, транслирующей в своей творческой и научной деятельности традиции русской театральной школы. </w:t>
      </w:r>
    </w:p>
    <w:p w14:paraId="4DE8BD69" w14:textId="5985A98F" w:rsidR="00BC30F9" w:rsidRPr="00FE4D3A" w:rsidRDefault="00F55A77" w:rsidP="00FE4D3A">
      <w:pPr>
        <w:spacing w:line="276" w:lineRule="auto"/>
        <w:ind w:left="283" w:right="397" w:firstLine="426"/>
        <w:contextualSpacing/>
        <w:jc w:val="both"/>
        <w:rPr>
          <w:color w:val="020C22"/>
          <w:sz w:val="28"/>
          <w:szCs w:val="28"/>
          <w:shd w:val="clear" w:color="auto" w:fill="FEFEFE"/>
        </w:rPr>
      </w:pPr>
      <w:r w:rsidRPr="00FE4D3A">
        <w:rPr>
          <w:color w:val="020C22"/>
          <w:sz w:val="28"/>
          <w:szCs w:val="28"/>
          <w:shd w:val="clear" w:color="auto" w:fill="FEFEFE"/>
        </w:rPr>
        <w:t xml:space="preserve">Активная работа в 2021 году проводилась по </w:t>
      </w:r>
      <w:r w:rsidR="00BC30F9" w:rsidRPr="00FE4D3A">
        <w:rPr>
          <w:color w:val="020C22"/>
          <w:sz w:val="28"/>
          <w:szCs w:val="28"/>
          <w:shd w:val="clear" w:color="auto" w:fill="FEFEFE"/>
        </w:rPr>
        <w:t>формировани</w:t>
      </w:r>
      <w:r w:rsidRPr="00FE4D3A">
        <w:rPr>
          <w:color w:val="020C22"/>
          <w:sz w:val="28"/>
          <w:szCs w:val="28"/>
          <w:shd w:val="clear" w:color="auto" w:fill="FEFEFE"/>
        </w:rPr>
        <w:t>ю</w:t>
      </w:r>
      <w:r w:rsidR="00BC30F9" w:rsidRPr="00FE4D3A">
        <w:rPr>
          <w:color w:val="020C22"/>
          <w:sz w:val="28"/>
          <w:szCs w:val="28"/>
          <w:shd w:val="clear" w:color="auto" w:fill="FEFEFE"/>
        </w:rPr>
        <w:t xml:space="preserve"> эффективной системы выявления, поддержки и развития способностей и талантов у детей и молодёжи, направленной на самоопределение и профессиональную ориентацию обучающихся.</w:t>
      </w:r>
      <w:r w:rsidRPr="00FE4D3A">
        <w:rPr>
          <w:color w:val="020C22"/>
          <w:sz w:val="28"/>
          <w:szCs w:val="28"/>
          <w:shd w:val="clear" w:color="auto" w:fill="FEFEFE"/>
        </w:rPr>
        <w:t xml:space="preserve"> </w:t>
      </w:r>
    </w:p>
    <w:p w14:paraId="226B6EEE" w14:textId="6FFE8539" w:rsidR="00BC30F9" w:rsidRPr="00FE4D3A" w:rsidRDefault="00BC30F9" w:rsidP="00FE4D3A">
      <w:pPr>
        <w:spacing w:line="276" w:lineRule="auto"/>
        <w:ind w:left="283" w:right="397"/>
        <w:contextualSpacing/>
        <w:jc w:val="both"/>
        <w:rPr>
          <w:sz w:val="28"/>
          <w:szCs w:val="28"/>
        </w:rPr>
      </w:pPr>
      <w:r w:rsidRPr="00FE4D3A">
        <w:rPr>
          <w:sz w:val="28"/>
          <w:szCs w:val="28"/>
        </w:rPr>
        <w:t xml:space="preserve">Задачами молодёжной политики </w:t>
      </w:r>
      <w:proofErr w:type="spellStart"/>
      <w:r w:rsidRPr="00FE4D3A">
        <w:rPr>
          <w:sz w:val="28"/>
          <w:szCs w:val="28"/>
        </w:rPr>
        <w:t>ГИТИСа</w:t>
      </w:r>
      <w:proofErr w:type="spellEnd"/>
      <w:r w:rsidRPr="00FE4D3A">
        <w:rPr>
          <w:sz w:val="28"/>
          <w:szCs w:val="28"/>
        </w:rPr>
        <w:t xml:space="preserve"> за отчётный период стал</w:t>
      </w:r>
      <w:r w:rsidR="00F55A77" w:rsidRPr="00FE4D3A">
        <w:rPr>
          <w:sz w:val="28"/>
          <w:szCs w:val="28"/>
        </w:rPr>
        <w:t>о н</w:t>
      </w:r>
      <w:r w:rsidRPr="00FE4D3A">
        <w:rPr>
          <w:sz w:val="28"/>
          <w:szCs w:val="28"/>
        </w:rPr>
        <w:t>алаживание горизонтальных связей между факультетами вуза</w:t>
      </w:r>
      <w:r w:rsidR="00F55A77" w:rsidRPr="00FE4D3A">
        <w:rPr>
          <w:sz w:val="28"/>
          <w:szCs w:val="28"/>
        </w:rPr>
        <w:t>, у</w:t>
      </w:r>
      <w:r w:rsidRPr="00FE4D3A">
        <w:rPr>
          <w:sz w:val="28"/>
          <w:szCs w:val="28"/>
        </w:rPr>
        <w:t>величение профессионального присутствия студентов и выпускников вуза в регионах России</w:t>
      </w:r>
      <w:r w:rsidR="00F55A77" w:rsidRPr="00FE4D3A">
        <w:rPr>
          <w:sz w:val="28"/>
          <w:szCs w:val="28"/>
        </w:rPr>
        <w:t xml:space="preserve">, </w:t>
      </w:r>
      <w:r w:rsidR="003A7A57" w:rsidRPr="00FE4D3A">
        <w:rPr>
          <w:sz w:val="28"/>
          <w:szCs w:val="28"/>
        </w:rPr>
        <w:t>п</w:t>
      </w:r>
      <w:r w:rsidRPr="00FE4D3A">
        <w:rPr>
          <w:sz w:val="28"/>
          <w:szCs w:val="28"/>
        </w:rPr>
        <w:t>рофессиональные творческие обмены с зарубежными партнёрами</w:t>
      </w:r>
      <w:r w:rsidR="003A7A57" w:rsidRPr="00FE4D3A">
        <w:rPr>
          <w:sz w:val="28"/>
          <w:szCs w:val="28"/>
        </w:rPr>
        <w:t>, п</w:t>
      </w:r>
      <w:r w:rsidRPr="00FE4D3A">
        <w:rPr>
          <w:sz w:val="28"/>
          <w:szCs w:val="28"/>
        </w:rPr>
        <w:t>рофориентационная работа с молодёжью в регионах России.</w:t>
      </w:r>
    </w:p>
    <w:p w14:paraId="13F19AE9" w14:textId="77777777" w:rsidR="00BC30F9" w:rsidRPr="00FE4D3A" w:rsidRDefault="00BC30F9" w:rsidP="00FE4D3A">
      <w:pPr>
        <w:spacing w:line="276" w:lineRule="auto"/>
        <w:ind w:left="283" w:right="397" w:firstLine="437"/>
        <w:contextualSpacing/>
        <w:jc w:val="both"/>
        <w:rPr>
          <w:sz w:val="28"/>
          <w:szCs w:val="28"/>
        </w:rPr>
      </w:pPr>
      <w:r w:rsidRPr="00FE4D3A">
        <w:rPr>
          <w:sz w:val="28"/>
          <w:szCs w:val="28"/>
        </w:rPr>
        <w:t>Для реализации поставленных задач в рамках программы стратегического академического лидерства «Приоритет 2030» были проведены следующие мероприятия:</w:t>
      </w:r>
    </w:p>
    <w:p w14:paraId="1AED24F5"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sz w:val="28"/>
          <w:szCs w:val="28"/>
        </w:rPr>
        <w:t>Студенческий образовательный обмен между Российским институтом театрального искусства – ГИТИС и Государственным университетом театра и кино имени Шота Руставели (Тбилиси);</w:t>
      </w:r>
    </w:p>
    <w:p w14:paraId="5F105677"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sz w:val="28"/>
          <w:szCs w:val="28"/>
        </w:rPr>
        <w:t>Лаборатория молодых театральных продюсеров в Баку;</w:t>
      </w:r>
    </w:p>
    <w:p w14:paraId="4CB455A6"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sz w:val="28"/>
          <w:szCs w:val="28"/>
        </w:rPr>
        <w:t>Гастроли студентов факультета эстрады в Калуге;</w:t>
      </w:r>
    </w:p>
    <w:p w14:paraId="274C8DB4"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sz w:val="28"/>
          <w:szCs w:val="28"/>
        </w:rPr>
        <w:t>Мастер-классы для студентов Белорусской академии искусств в Минске;</w:t>
      </w:r>
    </w:p>
    <w:p w14:paraId="5FC492CF"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sz w:val="28"/>
          <w:szCs w:val="28"/>
        </w:rPr>
        <w:t>Гастроли студентов факультета эстрады в Тамбове;</w:t>
      </w:r>
    </w:p>
    <w:p w14:paraId="0BAEB7ED"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color w:val="000000"/>
          <w:sz w:val="28"/>
          <w:szCs w:val="28"/>
          <w:shd w:val="clear" w:color="auto" w:fill="FFFFFF"/>
        </w:rPr>
        <w:t>Научно-практическая лаборатория-конференция по актуальному театроведению на базе Нового художественного театра в Челябинске;</w:t>
      </w:r>
    </w:p>
    <w:p w14:paraId="3B027423"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color w:val="000000"/>
          <w:sz w:val="28"/>
          <w:szCs w:val="28"/>
          <w:shd w:val="clear" w:color="auto" w:fill="FFFFFF"/>
        </w:rPr>
        <w:t>Гастроли студентов режиссёрского факультета и факультета эстрады в Каире (Каирский международный фестиваль театральных школ, Египет);</w:t>
      </w:r>
    </w:p>
    <w:p w14:paraId="19C4AC83" w14:textId="77777777" w:rsidR="003A7A57" w:rsidRPr="00FE4D3A" w:rsidRDefault="00BC30F9" w:rsidP="00F952BE">
      <w:pPr>
        <w:pStyle w:val="a6"/>
        <w:widowControl/>
        <w:numPr>
          <w:ilvl w:val="0"/>
          <w:numId w:val="4"/>
        </w:numPr>
        <w:spacing w:line="276" w:lineRule="auto"/>
        <w:ind w:right="397"/>
        <w:contextualSpacing/>
        <w:rPr>
          <w:sz w:val="28"/>
          <w:szCs w:val="28"/>
        </w:rPr>
      </w:pPr>
      <w:r w:rsidRPr="00FE4D3A">
        <w:rPr>
          <w:color w:val="000000"/>
          <w:sz w:val="28"/>
          <w:szCs w:val="28"/>
          <w:shd w:val="clear" w:color="auto" w:fill="FFFFFF"/>
        </w:rPr>
        <w:t xml:space="preserve">Мастер-классы </w:t>
      </w:r>
      <w:proofErr w:type="spellStart"/>
      <w:r w:rsidRPr="00FE4D3A">
        <w:rPr>
          <w:color w:val="000000"/>
          <w:sz w:val="28"/>
          <w:szCs w:val="28"/>
          <w:shd w:val="clear" w:color="auto" w:fill="FFFFFF"/>
        </w:rPr>
        <w:t>ГИТИСа</w:t>
      </w:r>
      <w:proofErr w:type="spellEnd"/>
      <w:r w:rsidRPr="00FE4D3A">
        <w:rPr>
          <w:color w:val="000000"/>
          <w:sz w:val="28"/>
          <w:szCs w:val="28"/>
          <w:shd w:val="clear" w:color="auto" w:fill="FFFFFF"/>
        </w:rPr>
        <w:t xml:space="preserve"> на фестивале-лаборатории «</w:t>
      </w:r>
      <w:proofErr w:type="spellStart"/>
      <w:r w:rsidRPr="00FE4D3A">
        <w:rPr>
          <w:color w:val="000000"/>
          <w:sz w:val="28"/>
          <w:szCs w:val="28"/>
          <w:shd w:val="clear" w:color="auto" w:fill="FFFFFF"/>
        </w:rPr>
        <w:t>ТeART-кокше</w:t>
      </w:r>
      <w:proofErr w:type="spellEnd"/>
      <w:r w:rsidRPr="00FE4D3A">
        <w:rPr>
          <w:color w:val="000000"/>
          <w:sz w:val="28"/>
          <w:szCs w:val="28"/>
          <w:shd w:val="clear" w:color="auto" w:fill="FFFFFF"/>
        </w:rPr>
        <w:t>» в Казахстане;</w:t>
      </w:r>
    </w:p>
    <w:p w14:paraId="11DA1E2E" w14:textId="4DD2599D" w:rsidR="00BC30F9" w:rsidRPr="00FE4D3A" w:rsidRDefault="00BC30F9" w:rsidP="00F952BE">
      <w:pPr>
        <w:pStyle w:val="a6"/>
        <w:widowControl/>
        <w:numPr>
          <w:ilvl w:val="0"/>
          <w:numId w:val="4"/>
        </w:numPr>
        <w:spacing w:line="276" w:lineRule="auto"/>
        <w:ind w:right="397"/>
        <w:contextualSpacing/>
        <w:rPr>
          <w:sz w:val="28"/>
          <w:szCs w:val="28"/>
        </w:rPr>
      </w:pPr>
      <w:r w:rsidRPr="00FE4D3A">
        <w:rPr>
          <w:color w:val="000000"/>
          <w:sz w:val="28"/>
          <w:szCs w:val="28"/>
          <w:shd w:val="clear" w:color="auto" w:fill="FFFFFF"/>
        </w:rPr>
        <w:t>Мастер-класс для учащихся колледжа культуры и искусства во Владимире.</w:t>
      </w:r>
    </w:p>
    <w:p w14:paraId="77C47A96" w14:textId="77777777" w:rsidR="00BC30F9" w:rsidRPr="00FE4D3A" w:rsidRDefault="00BC30F9" w:rsidP="00FE4D3A">
      <w:pPr>
        <w:spacing w:line="276" w:lineRule="auto"/>
        <w:ind w:left="283" w:right="397"/>
        <w:contextualSpacing/>
        <w:jc w:val="both"/>
        <w:rPr>
          <w:color w:val="020C22"/>
          <w:sz w:val="28"/>
          <w:szCs w:val="28"/>
          <w:shd w:val="clear" w:color="auto" w:fill="FEFEFE"/>
        </w:rPr>
      </w:pPr>
      <w:r w:rsidRPr="00FE4D3A">
        <w:rPr>
          <w:color w:val="020C22"/>
          <w:sz w:val="28"/>
          <w:szCs w:val="28"/>
          <w:shd w:val="clear" w:color="auto" w:fill="FEFEFE"/>
        </w:rPr>
        <w:t xml:space="preserve">        </w:t>
      </w:r>
    </w:p>
    <w:p w14:paraId="548BC964" w14:textId="77777777" w:rsidR="003A7A57" w:rsidRPr="00FE4D3A" w:rsidRDefault="00BC30F9" w:rsidP="00FE4D3A">
      <w:pPr>
        <w:spacing w:line="276" w:lineRule="auto"/>
        <w:ind w:left="283" w:right="397"/>
        <w:contextualSpacing/>
        <w:jc w:val="both"/>
        <w:rPr>
          <w:color w:val="000000"/>
          <w:sz w:val="28"/>
          <w:szCs w:val="28"/>
          <w:shd w:val="clear" w:color="auto" w:fill="FFFFFF"/>
        </w:rPr>
      </w:pPr>
      <w:r w:rsidRPr="00FE4D3A">
        <w:rPr>
          <w:color w:val="020C22"/>
          <w:sz w:val="28"/>
          <w:szCs w:val="28"/>
          <w:shd w:val="clear" w:color="auto" w:fill="FEFEFE"/>
        </w:rPr>
        <w:t xml:space="preserve">        </w:t>
      </w:r>
      <w:r w:rsidR="003A7A57" w:rsidRPr="00FE4D3A">
        <w:rPr>
          <w:color w:val="000000"/>
          <w:sz w:val="28"/>
          <w:szCs w:val="28"/>
          <w:shd w:val="clear" w:color="auto" w:fill="FFFFFF"/>
        </w:rPr>
        <w:t>М</w:t>
      </w:r>
      <w:r w:rsidRPr="00FE4D3A">
        <w:rPr>
          <w:color w:val="000000"/>
          <w:sz w:val="28"/>
          <w:szCs w:val="28"/>
          <w:shd w:val="clear" w:color="auto" w:fill="FFFFFF"/>
        </w:rPr>
        <w:t xml:space="preserve">ежфакультетские молодёжные творческие команды студентов и выпускников </w:t>
      </w:r>
      <w:proofErr w:type="spellStart"/>
      <w:r w:rsidRPr="00FE4D3A">
        <w:rPr>
          <w:color w:val="000000"/>
          <w:sz w:val="28"/>
          <w:szCs w:val="28"/>
          <w:shd w:val="clear" w:color="auto" w:fill="FFFFFF"/>
        </w:rPr>
        <w:t>ГИТИСа</w:t>
      </w:r>
      <w:proofErr w:type="spellEnd"/>
      <w:r w:rsidRPr="00FE4D3A">
        <w:rPr>
          <w:color w:val="000000"/>
          <w:sz w:val="28"/>
          <w:szCs w:val="28"/>
          <w:shd w:val="clear" w:color="auto" w:fill="FFFFFF"/>
        </w:rPr>
        <w:t xml:space="preserve"> продолжают ставить спектакли в регионах России и за рубежом. </w:t>
      </w:r>
      <w:r w:rsidRPr="00FE4D3A">
        <w:rPr>
          <w:sz w:val="28"/>
          <w:szCs w:val="28"/>
          <w:shd w:val="clear" w:color="auto" w:fill="FFFFFF"/>
        </w:rPr>
        <w:t xml:space="preserve">При участии Фонда поддержки и развития театрального образования и </w:t>
      </w:r>
      <w:r w:rsidRPr="00FE4D3A">
        <w:rPr>
          <w:sz w:val="28"/>
          <w:szCs w:val="28"/>
          <w:shd w:val="clear" w:color="auto" w:fill="FFFFFF"/>
        </w:rPr>
        <w:lastRenderedPageBreak/>
        <w:t xml:space="preserve">Президентского фонда культурных инициатив за отчётный период было поставлено </w:t>
      </w:r>
      <w:r w:rsidRPr="00FE4D3A">
        <w:rPr>
          <w:color w:val="000000"/>
          <w:sz w:val="28"/>
          <w:szCs w:val="28"/>
          <w:shd w:val="clear" w:color="auto" w:fill="FFFFFF"/>
        </w:rPr>
        <w:t xml:space="preserve">5 постановок в Ташкенте, Бишкеке, </w:t>
      </w:r>
      <w:proofErr w:type="spellStart"/>
      <w:r w:rsidRPr="00FE4D3A">
        <w:rPr>
          <w:color w:val="000000"/>
          <w:sz w:val="28"/>
          <w:szCs w:val="28"/>
          <w:shd w:val="clear" w:color="auto" w:fill="FFFFFF"/>
        </w:rPr>
        <w:t>Бустоне</w:t>
      </w:r>
      <w:proofErr w:type="spellEnd"/>
      <w:r w:rsidRPr="00FE4D3A">
        <w:rPr>
          <w:color w:val="000000"/>
          <w:sz w:val="28"/>
          <w:szCs w:val="28"/>
          <w:shd w:val="clear" w:color="auto" w:fill="FFFFFF"/>
        </w:rPr>
        <w:t>, Владикавказе и Астрахани.</w:t>
      </w:r>
    </w:p>
    <w:p w14:paraId="350994D7" w14:textId="77777777" w:rsidR="003A7A57" w:rsidRPr="00FE4D3A" w:rsidRDefault="00BC30F9" w:rsidP="00FE4D3A">
      <w:pPr>
        <w:spacing w:line="276" w:lineRule="auto"/>
        <w:ind w:left="283" w:right="397" w:firstLine="437"/>
        <w:contextualSpacing/>
        <w:jc w:val="both"/>
        <w:rPr>
          <w:color w:val="000000"/>
          <w:sz w:val="28"/>
          <w:szCs w:val="28"/>
          <w:shd w:val="clear" w:color="auto" w:fill="FFFFFF"/>
        </w:rPr>
      </w:pPr>
      <w:r w:rsidRPr="00FE4D3A">
        <w:rPr>
          <w:color w:val="000000"/>
          <w:sz w:val="28"/>
          <w:szCs w:val="28"/>
          <w:shd w:val="clear" w:color="auto" w:fill="FFFFFF"/>
        </w:rPr>
        <w:t xml:space="preserve">Студенческое самоуправление </w:t>
      </w:r>
      <w:proofErr w:type="spellStart"/>
      <w:r w:rsidRPr="00FE4D3A">
        <w:rPr>
          <w:color w:val="000000"/>
          <w:sz w:val="28"/>
          <w:szCs w:val="28"/>
          <w:shd w:val="clear" w:color="auto" w:fill="FFFFFF"/>
        </w:rPr>
        <w:t>ГИТИСа</w:t>
      </w:r>
      <w:proofErr w:type="spellEnd"/>
      <w:r w:rsidRPr="00FE4D3A">
        <w:rPr>
          <w:color w:val="000000"/>
          <w:sz w:val="28"/>
          <w:szCs w:val="28"/>
          <w:shd w:val="clear" w:color="auto" w:fill="FFFFFF"/>
        </w:rPr>
        <w:t xml:space="preserve"> впервые инициировало выдачу трёх стипендий от студенческого совета, студенты продолжают участвовать в российских и международных конкурсах и занимать призовые места.</w:t>
      </w:r>
    </w:p>
    <w:p w14:paraId="479FCF51" w14:textId="08A17634" w:rsidR="00BC30F9" w:rsidRPr="00FE4D3A" w:rsidRDefault="00BC30F9" w:rsidP="00FE4D3A">
      <w:pPr>
        <w:spacing w:line="276" w:lineRule="auto"/>
        <w:ind w:left="283" w:right="397" w:firstLine="437"/>
        <w:contextualSpacing/>
        <w:jc w:val="both"/>
        <w:rPr>
          <w:color w:val="000000"/>
          <w:sz w:val="28"/>
          <w:szCs w:val="28"/>
          <w:shd w:val="clear" w:color="auto" w:fill="FFFFFF"/>
        </w:rPr>
      </w:pPr>
      <w:r w:rsidRPr="00FE4D3A">
        <w:rPr>
          <w:color w:val="000000"/>
          <w:sz w:val="28"/>
          <w:szCs w:val="28"/>
          <w:shd w:val="clear" w:color="auto" w:fill="FFFFFF"/>
        </w:rPr>
        <w:t>Учащиеся те</w:t>
      </w:r>
      <w:r w:rsidR="000F7B53" w:rsidRPr="00FE4D3A">
        <w:rPr>
          <w:color w:val="000000"/>
          <w:sz w:val="28"/>
          <w:szCs w:val="28"/>
          <w:shd w:val="clear" w:color="auto" w:fill="FFFFFF"/>
        </w:rPr>
        <w:t xml:space="preserve">атроведческого и продюсерского </w:t>
      </w:r>
      <w:r w:rsidRPr="00FE4D3A">
        <w:rPr>
          <w:color w:val="000000"/>
          <w:sz w:val="28"/>
          <w:szCs w:val="28"/>
          <w:shd w:val="clear" w:color="auto" w:fill="FFFFFF"/>
        </w:rPr>
        <w:t xml:space="preserve">факультетов </w:t>
      </w:r>
      <w:r w:rsidR="003A7A57" w:rsidRPr="00FE4D3A">
        <w:rPr>
          <w:color w:val="000000"/>
          <w:sz w:val="28"/>
          <w:szCs w:val="28"/>
          <w:shd w:val="clear" w:color="auto" w:fill="FFFFFF"/>
        </w:rPr>
        <w:t xml:space="preserve">занимаются </w:t>
      </w:r>
      <w:r w:rsidRPr="00FE4D3A">
        <w:rPr>
          <w:color w:val="000000"/>
          <w:sz w:val="28"/>
          <w:szCs w:val="28"/>
          <w:shd w:val="clear" w:color="auto" w:fill="FFFFFF"/>
        </w:rPr>
        <w:t>продви</w:t>
      </w:r>
      <w:r w:rsidR="003A7A57" w:rsidRPr="00FE4D3A">
        <w:rPr>
          <w:color w:val="000000"/>
          <w:sz w:val="28"/>
          <w:szCs w:val="28"/>
          <w:shd w:val="clear" w:color="auto" w:fill="FFFFFF"/>
        </w:rPr>
        <w:t>жением</w:t>
      </w:r>
      <w:r w:rsidRPr="00FE4D3A">
        <w:rPr>
          <w:color w:val="000000"/>
          <w:sz w:val="28"/>
          <w:szCs w:val="28"/>
          <w:shd w:val="clear" w:color="auto" w:fill="FFFFFF"/>
        </w:rPr>
        <w:t xml:space="preserve"> дипломны</w:t>
      </w:r>
      <w:r w:rsidR="003A7A57" w:rsidRPr="00FE4D3A">
        <w:rPr>
          <w:color w:val="000000"/>
          <w:sz w:val="28"/>
          <w:szCs w:val="28"/>
          <w:shd w:val="clear" w:color="auto" w:fill="FFFFFF"/>
        </w:rPr>
        <w:t>х</w:t>
      </w:r>
      <w:r w:rsidRPr="00FE4D3A">
        <w:rPr>
          <w:color w:val="000000"/>
          <w:sz w:val="28"/>
          <w:szCs w:val="28"/>
          <w:shd w:val="clear" w:color="auto" w:fill="FFFFFF"/>
        </w:rPr>
        <w:t xml:space="preserve"> спектакл</w:t>
      </w:r>
      <w:r w:rsidR="003A7A57" w:rsidRPr="00FE4D3A">
        <w:rPr>
          <w:color w:val="000000"/>
          <w:sz w:val="28"/>
          <w:szCs w:val="28"/>
          <w:shd w:val="clear" w:color="auto" w:fill="FFFFFF"/>
        </w:rPr>
        <w:t>ей</w:t>
      </w:r>
      <w:r w:rsidRPr="00FE4D3A">
        <w:rPr>
          <w:color w:val="000000"/>
          <w:sz w:val="28"/>
          <w:szCs w:val="28"/>
          <w:shd w:val="clear" w:color="auto" w:fill="FFFFFF"/>
        </w:rPr>
        <w:t xml:space="preserve"> практических факультетов, закрепляя полученные профессиональные знания на практике вне отрыва от учебного процесса.</w:t>
      </w:r>
    </w:p>
    <w:p w14:paraId="58E135F5" w14:textId="77777777" w:rsidR="00BC30F9" w:rsidRPr="00FE4D3A" w:rsidRDefault="00BC30F9" w:rsidP="00FE4D3A">
      <w:pPr>
        <w:spacing w:line="276" w:lineRule="auto"/>
        <w:ind w:left="283" w:right="397"/>
        <w:contextualSpacing/>
        <w:jc w:val="both"/>
        <w:rPr>
          <w:color w:val="000000"/>
          <w:sz w:val="28"/>
          <w:szCs w:val="28"/>
          <w:shd w:val="clear" w:color="auto" w:fill="FFFFFF"/>
        </w:rPr>
      </w:pPr>
    </w:p>
    <w:p w14:paraId="4CD80242" w14:textId="5CAE8EF0" w:rsidR="00BC30F9" w:rsidRPr="00AA5BF8" w:rsidRDefault="00BC30F9" w:rsidP="00AA5BF8">
      <w:pPr>
        <w:pStyle w:val="a6"/>
        <w:numPr>
          <w:ilvl w:val="1"/>
          <w:numId w:val="17"/>
        </w:numPr>
        <w:spacing w:line="276" w:lineRule="auto"/>
        <w:ind w:right="397" w:hanging="294"/>
        <w:contextualSpacing/>
        <w:rPr>
          <w:b/>
          <w:bCs/>
          <w:sz w:val="28"/>
          <w:szCs w:val="28"/>
        </w:rPr>
      </w:pPr>
      <w:proofErr w:type="spellStart"/>
      <w:r w:rsidRPr="00AA5BF8">
        <w:rPr>
          <w:b/>
          <w:bCs/>
          <w:sz w:val="28"/>
          <w:szCs w:val="28"/>
        </w:rPr>
        <w:t>Кампусная</w:t>
      </w:r>
      <w:proofErr w:type="spellEnd"/>
      <w:r w:rsidRPr="00AA5BF8">
        <w:rPr>
          <w:b/>
          <w:bCs/>
          <w:sz w:val="28"/>
          <w:szCs w:val="28"/>
        </w:rPr>
        <w:t xml:space="preserve"> и инфраструктурная политика</w:t>
      </w:r>
    </w:p>
    <w:p w14:paraId="15DB70ED" w14:textId="10718C25"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shd w:val="clear" w:color="auto" w:fill="FFFFFF"/>
        </w:rPr>
        <w:t xml:space="preserve">Целевая модель </w:t>
      </w:r>
      <w:proofErr w:type="spellStart"/>
      <w:r w:rsidRPr="00FE4D3A">
        <w:rPr>
          <w:sz w:val="28"/>
          <w:szCs w:val="28"/>
          <w:shd w:val="clear" w:color="auto" w:fill="FFFFFF"/>
        </w:rPr>
        <w:t>кампусной</w:t>
      </w:r>
      <w:proofErr w:type="spellEnd"/>
      <w:r w:rsidRPr="00FE4D3A">
        <w:rPr>
          <w:sz w:val="28"/>
          <w:szCs w:val="28"/>
          <w:shd w:val="clear" w:color="auto" w:fill="FFFFFF"/>
        </w:rPr>
        <w:t xml:space="preserve"> и инфраструктурной политики – трансформация кампуса за счет развития универсальности </w:t>
      </w:r>
      <w:r w:rsidR="008B6C03" w:rsidRPr="00FE4D3A">
        <w:rPr>
          <w:sz w:val="28"/>
          <w:szCs w:val="28"/>
          <w:shd w:val="clear" w:color="auto" w:fill="FFFFFF"/>
        </w:rPr>
        <w:t xml:space="preserve">и </w:t>
      </w:r>
      <w:r w:rsidRPr="00FE4D3A">
        <w:rPr>
          <w:sz w:val="28"/>
          <w:szCs w:val="28"/>
          <w:shd w:val="clear" w:color="auto" w:fill="FFFFFF"/>
        </w:rPr>
        <w:t>многофункциональности площадок, открытых для просветительской деятельности и творческих мероприятий социальной направленности.</w:t>
      </w:r>
    </w:p>
    <w:p w14:paraId="5F3BDF07" w14:textId="11A213DC" w:rsidR="00BC30F9" w:rsidRPr="00FE4D3A" w:rsidRDefault="00BC30F9" w:rsidP="00FE4D3A">
      <w:pPr>
        <w:spacing w:line="276" w:lineRule="auto"/>
        <w:ind w:left="283" w:right="397" w:firstLine="708"/>
        <w:contextualSpacing/>
        <w:jc w:val="both"/>
        <w:rPr>
          <w:sz w:val="28"/>
          <w:szCs w:val="28"/>
        </w:rPr>
      </w:pPr>
      <w:r w:rsidRPr="00FE4D3A">
        <w:rPr>
          <w:sz w:val="28"/>
          <w:szCs w:val="28"/>
        </w:rPr>
        <w:t xml:space="preserve">Имущественный комплекс </w:t>
      </w:r>
      <w:r w:rsidR="008B6C03" w:rsidRPr="00FE4D3A">
        <w:rPr>
          <w:sz w:val="28"/>
          <w:szCs w:val="28"/>
        </w:rPr>
        <w:t xml:space="preserve">института относится </w:t>
      </w:r>
      <w:r w:rsidRPr="00FE4D3A">
        <w:rPr>
          <w:sz w:val="28"/>
          <w:szCs w:val="28"/>
        </w:rPr>
        <w:t>к «распределенн</w:t>
      </w:r>
      <w:r w:rsidR="008B6C03" w:rsidRPr="00FE4D3A">
        <w:rPr>
          <w:sz w:val="28"/>
          <w:szCs w:val="28"/>
        </w:rPr>
        <w:t>ому</w:t>
      </w:r>
      <w:r w:rsidRPr="00FE4D3A">
        <w:rPr>
          <w:sz w:val="28"/>
          <w:szCs w:val="28"/>
        </w:rPr>
        <w:t xml:space="preserve"> кампус</w:t>
      </w:r>
      <w:r w:rsidR="008B6C03" w:rsidRPr="00FE4D3A">
        <w:rPr>
          <w:sz w:val="28"/>
          <w:szCs w:val="28"/>
        </w:rPr>
        <w:t>у</w:t>
      </w:r>
      <w:r w:rsidRPr="00FE4D3A">
        <w:rPr>
          <w:sz w:val="28"/>
          <w:szCs w:val="28"/>
        </w:rPr>
        <w:t>». ВУЗом проведен ряд запланированных мероприятий, которые были направлены на достижение целевой модели трансформации кампуса за счет развития универсальности (многофункциональности) площадок.</w:t>
      </w:r>
      <w:r w:rsidR="008B6C03" w:rsidRPr="00FE4D3A">
        <w:rPr>
          <w:sz w:val="28"/>
          <w:szCs w:val="28"/>
        </w:rPr>
        <w:t xml:space="preserve"> Актуальной ц</w:t>
      </w:r>
      <w:r w:rsidRPr="00FE4D3A">
        <w:rPr>
          <w:sz w:val="28"/>
          <w:szCs w:val="28"/>
        </w:rPr>
        <w:t xml:space="preserve">елью </w:t>
      </w:r>
      <w:proofErr w:type="spellStart"/>
      <w:r w:rsidRPr="00FE4D3A">
        <w:rPr>
          <w:sz w:val="28"/>
          <w:szCs w:val="28"/>
        </w:rPr>
        <w:t>кампусной</w:t>
      </w:r>
      <w:proofErr w:type="spellEnd"/>
      <w:r w:rsidRPr="00FE4D3A">
        <w:rPr>
          <w:sz w:val="28"/>
          <w:szCs w:val="28"/>
        </w:rPr>
        <w:t xml:space="preserve"> политики </w:t>
      </w:r>
      <w:proofErr w:type="spellStart"/>
      <w:r w:rsidRPr="00FE4D3A">
        <w:rPr>
          <w:sz w:val="28"/>
          <w:szCs w:val="28"/>
        </w:rPr>
        <w:t>ГИТИСа</w:t>
      </w:r>
      <w:proofErr w:type="spellEnd"/>
      <w:r w:rsidRPr="00FE4D3A">
        <w:rPr>
          <w:sz w:val="28"/>
          <w:szCs w:val="28"/>
        </w:rPr>
        <w:t xml:space="preserve"> в рамках </w:t>
      </w:r>
      <w:r w:rsidR="001661A5" w:rsidRPr="00FE4D3A">
        <w:rPr>
          <w:sz w:val="28"/>
          <w:szCs w:val="28"/>
        </w:rPr>
        <w:t xml:space="preserve">первого года реализации </w:t>
      </w:r>
      <w:r w:rsidRPr="00FE4D3A">
        <w:rPr>
          <w:sz w:val="28"/>
          <w:szCs w:val="28"/>
        </w:rPr>
        <w:t xml:space="preserve">программы развития является расширение возможностей образовательного и творческого процессов </w:t>
      </w:r>
      <w:r w:rsidR="008B6C03" w:rsidRPr="00FE4D3A">
        <w:rPr>
          <w:sz w:val="28"/>
          <w:szCs w:val="28"/>
        </w:rPr>
        <w:t>и</w:t>
      </w:r>
      <w:r w:rsidRPr="00FE4D3A">
        <w:rPr>
          <w:sz w:val="28"/>
          <w:szCs w:val="28"/>
        </w:rPr>
        <w:t xml:space="preserve">нститута через модернизацию инфраструктуры и ее усовершенствование. Один из принципов, на основе которых реализуется вышеуказанная политика, является открытость городской среды. </w:t>
      </w:r>
    </w:p>
    <w:p w14:paraId="16E80808" w14:textId="77777777" w:rsidR="00BC30F9" w:rsidRPr="00FE4D3A" w:rsidRDefault="00BC30F9" w:rsidP="00FE4D3A">
      <w:pPr>
        <w:spacing w:line="276" w:lineRule="auto"/>
        <w:ind w:left="283" w:right="397" w:firstLine="708"/>
        <w:contextualSpacing/>
        <w:jc w:val="both"/>
        <w:rPr>
          <w:sz w:val="28"/>
          <w:szCs w:val="28"/>
        </w:rPr>
      </w:pPr>
      <w:r w:rsidRPr="00FE4D3A">
        <w:rPr>
          <w:sz w:val="28"/>
          <w:szCs w:val="28"/>
        </w:rPr>
        <w:t>На данный момент на каждой из площадок Институтом были реализованы следующие мероприятия:</w:t>
      </w:r>
    </w:p>
    <w:p w14:paraId="5E88D161" w14:textId="77777777" w:rsidR="00BC30F9" w:rsidRPr="00FE4D3A" w:rsidRDefault="00BC30F9" w:rsidP="00FE4D3A">
      <w:pPr>
        <w:spacing w:line="276" w:lineRule="auto"/>
        <w:ind w:left="283" w:right="397" w:firstLine="708"/>
        <w:contextualSpacing/>
        <w:jc w:val="both"/>
        <w:rPr>
          <w:sz w:val="28"/>
          <w:szCs w:val="28"/>
        </w:rPr>
      </w:pPr>
      <w:r w:rsidRPr="00FE4D3A">
        <w:rPr>
          <w:sz w:val="28"/>
          <w:szCs w:val="28"/>
        </w:rPr>
        <w:t xml:space="preserve">В учебно-театральном корпусе (УТК), находящемся на значительном удалении от остальных корпусов кампуса Института (ул. Академика Пилюгина, д.2), организовано несколько дополнительных репетиционных и рабочих пространств. В одном из помещений общей площадью 400 </w:t>
      </w:r>
      <w:proofErr w:type="spellStart"/>
      <w:r w:rsidRPr="00FE4D3A">
        <w:rPr>
          <w:sz w:val="28"/>
          <w:szCs w:val="28"/>
        </w:rPr>
        <w:t>кв.м</w:t>
      </w:r>
      <w:proofErr w:type="spellEnd"/>
      <w:r w:rsidRPr="00FE4D3A">
        <w:rPr>
          <w:sz w:val="28"/>
          <w:szCs w:val="28"/>
        </w:rPr>
        <w:t xml:space="preserve">. организовано специальное напольное покрытие – подиум и танцевальный линолеум, который необходим для занятий будущих артистов. Из площадей общего назначения выделено несколько новых, дополнительных рабочих пространств.             </w:t>
      </w:r>
    </w:p>
    <w:p w14:paraId="41D5521A" w14:textId="77777777" w:rsidR="00BC30F9" w:rsidRPr="00FE4D3A" w:rsidRDefault="00BC30F9" w:rsidP="00FE4D3A">
      <w:pPr>
        <w:spacing w:line="276" w:lineRule="auto"/>
        <w:ind w:left="283" w:right="397" w:firstLine="708"/>
        <w:contextualSpacing/>
        <w:jc w:val="both"/>
        <w:rPr>
          <w:sz w:val="28"/>
          <w:szCs w:val="28"/>
        </w:rPr>
      </w:pPr>
      <w:r w:rsidRPr="00FE4D3A">
        <w:rPr>
          <w:sz w:val="28"/>
          <w:szCs w:val="28"/>
        </w:rPr>
        <w:t xml:space="preserve">В учебном корпусе «Таганка» (ул. Земляной Вал, 66/20) произведена реорганизация части внутренних пространств для формирования универсальных трансформируемых и экспериментальных сценических пространств (аудиторий). Закуплено и установлено световое/звуковое оборудование, музыкальные инструменты. </w:t>
      </w:r>
    </w:p>
    <w:p w14:paraId="2FBB7D72" w14:textId="77777777" w:rsidR="00BC30F9" w:rsidRPr="00FE4D3A" w:rsidRDefault="00BC30F9" w:rsidP="00FE4D3A">
      <w:pPr>
        <w:spacing w:line="276" w:lineRule="auto"/>
        <w:ind w:left="283" w:right="397" w:firstLine="708"/>
        <w:contextualSpacing/>
        <w:jc w:val="both"/>
        <w:rPr>
          <w:sz w:val="28"/>
          <w:szCs w:val="28"/>
        </w:rPr>
      </w:pPr>
      <w:r w:rsidRPr="00FE4D3A">
        <w:rPr>
          <w:sz w:val="28"/>
          <w:szCs w:val="28"/>
        </w:rPr>
        <w:t xml:space="preserve">На территории главного учебного корпуса «Арбат» (Малый </w:t>
      </w:r>
      <w:proofErr w:type="spellStart"/>
      <w:r w:rsidRPr="00FE4D3A">
        <w:rPr>
          <w:sz w:val="28"/>
          <w:szCs w:val="28"/>
        </w:rPr>
        <w:t>Кисловский</w:t>
      </w:r>
      <w:proofErr w:type="spellEnd"/>
      <w:r w:rsidRPr="00FE4D3A">
        <w:rPr>
          <w:sz w:val="28"/>
          <w:szCs w:val="28"/>
        </w:rPr>
        <w:t xml:space="preserve"> пер., дом 6) выполнено благоустройство, в рамках которого установлены сборно-</w:t>
      </w:r>
      <w:r w:rsidRPr="00FE4D3A">
        <w:rPr>
          <w:sz w:val="28"/>
          <w:szCs w:val="28"/>
        </w:rPr>
        <w:lastRenderedPageBreak/>
        <w:t>разборные, легковозводимые (нестационарные) павильоны. Это дало возможность реорганизовать площадку в самодостаточный кластер с открытым пространством для проведения просветительских мероприятий, ориентированных на разные возрастные группы в культурном пространстве. Комплекс павильонов включает в себя: Танцевальный и репетиционный зал «</w:t>
      </w:r>
      <w:proofErr w:type="spellStart"/>
      <w:r w:rsidRPr="00FE4D3A">
        <w:rPr>
          <w:sz w:val="28"/>
          <w:szCs w:val="28"/>
        </w:rPr>
        <w:t>ТиР</w:t>
      </w:r>
      <w:proofErr w:type="spellEnd"/>
      <w:r w:rsidRPr="00FE4D3A">
        <w:rPr>
          <w:sz w:val="28"/>
          <w:szCs w:val="28"/>
        </w:rPr>
        <w:t xml:space="preserve">», павильон «Забор», павильон «Ангар» и павильон «Амфитеатр». Особенность каждого из данных павильонов дает возможность проведения запланированных мероприятий в любую погоду и в любое время года (под открытым небом или в крытом помещении) </w:t>
      </w:r>
    </w:p>
    <w:p w14:paraId="46C85BA0" w14:textId="6CBBF479" w:rsidR="00BC30F9" w:rsidRPr="00FE4D3A" w:rsidRDefault="00BC30F9" w:rsidP="00FE4D3A">
      <w:pPr>
        <w:spacing w:line="276" w:lineRule="auto"/>
        <w:ind w:left="283" w:right="397" w:firstLine="708"/>
        <w:contextualSpacing/>
        <w:jc w:val="both"/>
        <w:rPr>
          <w:sz w:val="28"/>
          <w:szCs w:val="28"/>
        </w:rPr>
      </w:pPr>
      <w:r w:rsidRPr="00FE4D3A">
        <w:rPr>
          <w:sz w:val="28"/>
          <w:szCs w:val="28"/>
        </w:rPr>
        <w:t>В корпусе «Общежитие» (</w:t>
      </w:r>
      <w:proofErr w:type="spellStart"/>
      <w:r w:rsidR="008B6C03" w:rsidRPr="00FE4D3A">
        <w:rPr>
          <w:sz w:val="28"/>
          <w:szCs w:val="28"/>
        </w:rPr>
        <w:t>ул.</w:t>
      </w:r>
      <w:r w:rsidRPr="00FE4D3A">
        <w:rPr>
          <w:sz w:val="28"/>
          <w:szCs w:val="28"/>
        </w:rPr>
        <w:t>Трифоновская</w:t>
      </w:r>
      <w:proofErr w:type="spellEnd"/>
      <w:r w:rsidRPr="00FE4D3A">
        <w:rPr>
          <w:sz w:val="28"/>
          <w:szCs w:val="28"/>
        </w:rPr>
        <w:t xml:space="preserve"> 45Б) с целью обеспечения более комфортного и безопасного уровня проживания студентов, учитывая особенности нынешних реалий образовательного процесса и вынужденные ограничения в рамках пандемии коронавируса, ряд технических помещений переоборудованы в репетиционные классы с износостойким напольным покрытием, для данных помещений закуплены и установлены музыкальные инструменты, балетные станки и мобильные зеркала. Это позволило максимально сократить перемещение студентов, проживающих в общежитии, между площадками Института. </w:t>
      </w:r>
    </w:p>
    <w:p w14:paraId="3EB442F7" w14:textId="77777777" w:rsidR="008B6C03" w:rsidRPr="00FE4D3A" w:rsidRDefault="00BC30F9" w:rsidP="00FE4D3A">
      <w:pPr>
        <w:spacing w:line="276" w:lineRule="auto"/>
        <w:ind w:left="283" w:right="397" w:firstLine="708"/>
        <w:contextualSpacing/>
        <w:jc w:val="both"/>
        <w:rPr>
          <w:sz w:val="28"/>
          <w:szCs w:val="28"/>
        </w:rPr>
      </w:pPr>
      <w:r w:rsidRPr="00FE4D3A">
        <w:rPr>
          <w:sz w:val="28"/>
          <w:szCs w:val="28"/>
        </w:rPr>
        <w:t xml:space="preserve">В части проектирования нового здания </w:t>
      </w:r>
      <w:r w:rsidR="008B6C03" w:rsidRPr="00FE4D3A">
        <w:rPr>
          <w:sz w:val="28"/>
          <w:szCs w:val="28"/>
        </w:rPr>
        <w:t>о</w:t>
      </w:r>
      <w:r w:rsidRPr="00FE4D3A">
        <w:rPr>
          <w:sz w:val="28"/>
          <w:szCs w:val="28"/>
        </w:rPr>
        <w:t xml:space="preserve">бщежития </w:t>
      </w:r>
      <w:proofErr w:type="spellStart"/>
      <w:r w:rsidRPr="00FE4D3A">
        <w:rPr>
          <w:sz w:val="28"/>
          <w:szCs w:val="28"/>
        </w:rPr>
        <w:t>ГИТИСа</w:t>
      </w:r>
      <w:proofErr w:type="spellEnd"/>
      <w:r w:rsidR="008B6C03" w:rsidRPr="00FE4D3A">
        <w:rPr>
          <w:sz w:val="28"/>
          <w:szCs w:val="28"/>
        </w:rPr>
        <w:t xml:space="preserve"> проведены мероприятия</w:t>
      </w:r>
      <w:r w:rsidRPr="00FE4D3A">
        <w:rPr>
          <w:sz w:val="28"/>
          <w:szCs w:val="28"/>
        </w:rPr>
        <w:t>:</w:t>
      </w:r>
    </w:p>
    <w:p w14:paraId="28080E37" w14:textId="77777777" w:rsidR="008B6C03" w:rsidRPr="00FE4D3A" w:rsidRDefault="008B6C03" w:rsidP="00F952BE">
      <w:pPr>
        <w:pStyle w:val="a6"/>
        <w:numPr>
          <w:ilvl w:val="0"/>
          <w:numId w:val="5"/>
        </w:numPr>
        <w:spacing w:line="276" w:lineRule="auto"/>
        <w:ind w:right="397"/>
        <w:contextualSpacing/>
        <w:rPr>
          <w:sz w:val="28"/>
          <w:szCs w:val="28"/>
        </w:rPr>
      </w:pPr>
      <w:r w:rsidRPr="00FE4D3A">
        <w:rPr>
          <w:sz w:val="28"/>
          <w:szCs w:val="28"/>
        </w:rPr>
        <w:t>п</w:t>
      </w:r>
      <w:r w:rsidR="00BC30F9" w:rsidRPr="00FE4D3A">
        <w:rPr>
          <w:sz w:val="28"/>
          <w:szCs w:val="28"/>
        </w:rPr>
        <w:t>одготовлена Архитектурно-градостроительной концепция строительства нового корпуса с подземным переходом и реконструкции существующего здания общежития. Определены технико-экономические показатели проекта</w:t>
      </w:r>
      <w:r w:rsidRPr="00FE4D3A">
        <w:rPr>
          <w:sz w:val="28"/>
          <w:szCs w:val="28"/>
        </w:rPr>
        <w:t xml:space="preserve"> (сентябрь 2021г.),</w:t>
      </w:r>
    </w:p>
    <w:p w14:paraId="1B06D5FF" w14:textId="3F79DFC9" w:rsidR="00BC30F9" w:rsidRPr="00FE4D3A" w:rsidRDefault="00BC30F9" w:rsidP="00F952BE">
      <w:pPr>
        <w:pStyle w:val="a6"/>
        <w:numPr>
          <w:ilvl w:val="0"/>
          <w:numId w:val="5"/>
        </w:numPr>
        <w:spacing w:line="276" w:lineRule="auto"/>
        <w:ind w:right="397"/>
        <w:contextualSpacing/>
        <w:rPr>
          <w:sz w:val="28"/>
          <w:szCs w:val="28"/>
        </w:rPr>
      </w:pPr>
      <w:r w:rsidRPr="00FE4D3A">
        <w:rPr>
          <w:sz w:val="28"/>
          <w:szCs w:val="28"/>
        </w:rPr>
        <w:t xml:space="preserve">в ответ на письмо Министерства строительства и ЖКХ РФ, Институт направил в Минстрой России свою позицию по вопросу строительства нового здания общежития площадью 4 700 </w:t>
      </w:r>
      <w:proofErr w:type="spellStart"/>
      <w:proofErr w:type="gramStart"/>
      <w:r w:rsidRPr="00FE4D3A">
        <w:rPr>
          <w:sz w:val="28"/>
          <w:szCs w:val="28"/>
        </w:rPr>
        <w:t>кв.м</w:t>
      </w:r>
      <w:proofErr w:type="spellEnd"/>
      <w:proofErr w:type="gramEnd"/>
      <w:r w:rsidRPr="00FE4D3A">
        <w:rPr>
          <w:sz w:val="28"/>
          <w:szCs w:val="28"/>
        </w:rPr>
        <w:t xml:space="preserve"> дополнительно к существующему зданию</w:t>
      </w:r>
      <w:r w:rsidR="008B6C03" w:rsidRPr="00FE4D3A">
        <w:rPr>
          <w:sz w:val="28"/>
          <w:szCs w:val="28"/>
        </w:rPr>
        <w:t xml:space="preserve"> (октябрь 2021г.)</w:t>
      </w:r>
    </w:p>
    <w:p w14:paraId="704C5E5E" w14:textId="159A4815" w:rsidR="00BC30F9" w:rsidRPr="00FE4D3A" w:rsidRDefault="00BC30F9" w:rsidP="00F952BE">
      <w:pPr>
        <w:pStyle w:val="a6"/>
        <w:widowControl/>
        <w:numPr>
          <w:ilvl w:val="0"/>
          <w:numId w:val="5"/>
        </w:numPr>
        <w:spacing w:line="276" w:lineRule="auto"/>
        <w:ind w:right="397"/>
        <w:contextualSpacing/>
        <w:rPr>
          <w:sz w:val="28"/>
          <w:szCs w:val="28"/>
        </w:rPr>
      </w:pPr>
      <w:r w:rsidRPr="00FE4D3A">
        <w:rPr>
          <w:sz w:val="28"/>
          <w:szCs w:val="28"/>
        </w:rPr>
        <w:t>подана заявка в Москомархитектуры на внесение изменений в Правила землепользования и застройки в городе Москве (далее – ПЗЗ), учитывающих технические показатели строительства нового здания обще площадью 4 700 кв. м. Проведено предварительное рассмотрение заявки в Комитете по архитектуре и градостроительству города Москвы и подтверждена возможность внесения изменений в ПЗЗ после включения Объекта в федеральную адресную инвестиционную программу (далее – ФАИП)</w:t>
      </w:r>
      <w:r w:rsidR="008B6C03" w:rsidRPr="00FE4D3A">
        <w:rPr>
          <w:sz w:val="28"/>
          <w:szCs w:val="28"/>
        </w:rPr>
        <w:t xml:space="preserve"> (ноябрь 2021г.),</w:t>
      </w:r>
    </w:p>
    <w:p w14:paraId="6551CC3D" w14:textId="77777777" w:rsidR="001661A5" w:rsidRPr="00FE4D3A" w:rsidRDefault="00BC30F9" w:rsidP="00F952BE">
      <w:pPr>
        <w:pStyle w:val="a6"/>
        <w:widowControl/>
        <w:numPr>
          <w:ilvl w:val="0"/>
          <w:numId w:val="5"/>
        </w:numPr>
        <w:spacing w:line="276" w:lineRule="auto"/>
        <w:ind w:right="397"/>
        <w:contextualSpacing/>
        <w:rPr>
          <w:sz w:val="28"/>
          <w:szCs w:val="28"/>
        </w:rPr>
      </w:pPr>
      <w:proofErr w:type="spellStart"/>
      <w:r w:rsidRPr="00FE4D3A">
        <w:rPr>
          <w:sz w:val="28"/>
          <w:szCs w:val="28"/>
        </w:rPr>
        <w:t>ГИТИСом</w:t>
      </w:r>
      <w:proofErr w:type="spellEnd"/>
      <w:r w:rsidRPr="00FE4D3A">
        <w:rPr>
          <w:sz w:val="28"/>
          <w:szCs w:val="28"/>
        </w:rPr>
        <w:t xml:space="preserve"> на основании анализа результатов рассмотрения на Межведомственной комиссии Минэкономразвития России ранее поданной заявки на включение объекта в ФАИП на период 2022 – 2024 гг., был подготовлен и направлен в Минкультуры РФ регламентный комплект документов для включения Объекта в ФАИП на период 2023- 2025 гг.</w:t>
      </w:r>
    </w:p>
    <w:p w14:paraId="25833D9F" w14:textId="53A39E3D" w:rsidR="00BC30F9" w:rsidRPr="00FE4D3A" w:rsidRDefault="001661A5" w:rsidP="00F952BE">
      <w:pPr>
        <w:pStyle w:val="a6"/>
        <w:widowControl/>
        <w:numPr>
          <w:ilvl w:val="0"/>
          <w:numId w:val="5"/>
        </w:numPr>
        <w:spacing w:line="276" w:lineRule="auto"/>
        <w:ind w:right="397"/>
        <w:contextualSpacing/>
        <w:rPr>
          <w:sz w:val="28"/>
          <w:szCs w:val="28"/>
        </w:rPr>
      </w:pPr>
      <w:r w:rsidRPr="00FE4D3A">
        <w:rPr>
          <w:sz w:val="28"/>
          <w:szCs w:val="28"/>
        </w:rPr>
        <w:lastRenderedPageBreak/>
        <w:t>в</w:t>
      </w:r>
      <w:r w:rsidR="00BC30F9" w:rsidRPr="00FE4D3A">
        <w:rPr>
          <w:sz w:val="28"/>
          <w:szCs w:val="28"/>
        </w:rPr>
        <w:t xml:space="preserve"> результате консультаций с Минкультуры РФ и ППК «Единый заказчик», были внесены изменения в Задания на проектирование, учитывающие стоимостные характеристики ранее построенных объектов-аналогов. </w:t>
      </w:r>
    </w:p>
    <w:p w14:paraId="36DFBF26" w14:textId="77777777" w:rsidR="00BC30F9" w:rsidRPr="00FE4D3A" w:rsidRDefault="00BC30F9" w:rsidP="00FE4D3A">
      <w:pPr>
        <w:spacing w:line="276" w:lineRule="auto"/>
        <w:ind w:left="283" w:right="397"/>
        <w:contextualSpacing/>
        <w:jc w:val="both"/>
        <w:rPr>
          <w:b/>
          <w:sz w:val="28"/>
          <w:szCs w:val="28"/>
        </w:rPr>
      </w:pPr>
    </w:p>
    <w:p w14:paraId="40B4EC19" w14:textId="0682611B" w:rsidR="00BC30F9" w:rsidRPr="00FE4D3A" w:rsidRDefault="00AA5BF8" w:rsidP="00AA5BF8">
      <w:pPr>
        <w:spacing w:line="276" w:lineRule="auto"/>
        <w:ind w:left="283" w:right="397" w:firstLine="426"/>
        <w:contextualSpacing/>
        <w:rPr>
          <w:b/>
          <w:sz w:val="28"/>
          <w:szCs w:val="28"/>
        </w:rPr>
      </w:pPr>
      <w:r>
        <w:rPr>
          <w:b/>
          <w:sz w:val="28"/>
          <w:szCs w:val="28"/>
        </w:rPr>
        <w:t xml:space="preserve">1.5. </w:t>
      </w:r>
      <w:r w:rsidR="00BC30F9" w:rsidRPr="00FE4D3A">
        <w:rPr>
          <w:b/>
          <w:sz w:val="28"/>
          <w:szCs w:val="28"/>
        </w:rPr>
        <w:t>Система управления</w:t>
      </w:r>
    </w:p>
    <w:p w14:paraId="72032600" w14:textId="33568A48"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rPr>
      </w:pPr>
      <w:r w:rsidRPr="00FE4D3A">
        <w:rPr>
          <w:sz w:val="28"/>
          <w:szCs w:val="28"/>
          <w:shd w:val="clear" w:color="auto" w:fill="FFFFFF"/>
        </w:rPr>
        <w:t>Целевая модель</w:t>
      </w:r>
      <w:r w:rsidR="00AA5BF8">
        <w:rPr>
          <w:sz w:val="28"/>
          <w:szCs w:val="28"/>
          <w:shd w:val="clear" w:color="auto" w:fill="FFFFFF"/>
        </w:rPr>
        <w:t xml:space="preserve"> </w:t>
      </w:r>
      <w:r w:rsidRPr="00FE4D3A">
        <w:rPr>
          <w:sz w:val="28"/>
          <w:szCs w:val="28"/>
          <w:shd w:val="clear" w:color="auto" w:fill="FFFFFF"/>
        </w:rPr>
        <w:t>системы управления –</w:t>
      </w:r>
      <w:r w:rsidR="00AA5BF8">
        <w:rPr>
          <w:sz w:val="28"/>
          <w:szCs w:val="28"/>
          <w:shd w:val="clear" w:color="auto" w:fill="FFFFFF"/>
        </w:rPr>
        <w:t xml:space="preserve"> </w:t>
      </w:r>
      <w:r w:rsidRPr="00FE4D3A">
        <w:rPr>
          <w:sz w:val="28"/>
          <w:szCs w:val="28"/>
          <w:shd w:val="clear" w:color="auto" w:fill="FFFFFF"/>
        </w:rPr>
        <w:t xml:space="preserve">создание организационного дизайна </w:t>
      </w:r>
      <w:proofErr w:type="spellStart"/>
      <w:r w:rsidRPr="00FE4D3A">
        <w:rPr>
          <w:sz w:val="28"/>
          <w:szCs w:val="28"/>
          <w:shd w:val="clear" w:color="auto" w:fill="FFFFFF"/>
        </w:rPr>
        <w:t>ГИТИСа</w:t>
      </w:r>
      <w:proofErr w:type="spellEnd"/>
      <w:r w:rsidRPr="00FE4D3A">
        <w:rPr>
          <w:sz w:val="28"/>
          <w:szCs w:val="28"/>
          <w:shd w:val="clear" w:color="auto" w:fill="FFFFFF"/>
        </w:rPr>
        <w:t>, посредством которого обеспечивается эффективное управление институтом как многоуровневым и многопрофильным международным центром театрального образования, науки и просветительства, выполняющим функции ключевого поставщика высококвалифицированных кадров в области театрального искусства в России.</w:t>
      </w:r>
      <w:r w:rsidR="001661A5" w:rsidRPr="00FE4D3A">
        <w:rPr>
          <w:sz w:val="28"/>
          <w:szCs w:val="28"/>
          <w:shd w:val="clear" w:color="auto" w:fill="FFFFFF"/>
        </w:rPr>
        <w:t xml:space="preserve"> В</w:t>
      </w:r>
      <w:r w:rsidR="001661A5" w:rsidRPr="00FE4D3A">
        <w:rPr>
          <w:sz w:val="28"/>
          <w:szCs w:val="28"/>
        </w:rPr>
        <w:t xml:space="preserve"> первый год реализации программы была поставлена создания </w:t>
      </w:r>
      <w:r w:rsidRPr="00FE4D3A">
        <w:rPr>
          <w:sz w:val="28"/>
          <w:szCs w:val="28"/>
        </w:rPr>
        <w:t>в организационной структуре выделенно</w:t>
      </w:r>
      <w:r w:rsidR="001661A5" w:rsidRPr="00FE4D3A">
        <w:rPr>
          <w:sz w:val="28"/>
          <w:szCs w:val="28"/>
        </w:rPr>
        <w:t>го</w:t>
      </w:r>
      <w:r w:rsidRPr="00FE4D3A">
        <w:rPr>
          <w:sz w:val="28"/>
          <w:szCs w:val="28"/>
        </w:rPr>
        <w:t xml:space="preserve"> подразделени</w:t>
      </w:r>
      <w:r w:rsidR="001661A5" w:rsidRPr="00FE4D3A">
        <w:rPr>
          <w:sz w:val="28"/>
          <w:szCs w:val="28"/>
        </w:rPr>
        <w:t>я</w:t>
      </w:r>
      <w:r w:rsidRPr="00FE4D3A">
        <w:rPr>
          <w:sz w:val="28"/>
          <w:szCs w:val="28"/>
        </w:rPr>
        <w:t>, курирующе</w:t>
      </w:r>
      <w:r w:rsidR="001661A5" w:rsidRPr="00FE4D3A">
        <w:rPr>
          <w:sz w:val="28"/>
          <w:szCs w:val="28"/>
        </w:rPr>
        <w:t>го</w:t>
      </w:r>
      <w:r w:rsidRPr="00FE4D3A">
        <w:rPr>
          <w:sz w:val="28"/>
          <w:szCs w:val="28"/>
        </w:rPr>
        <w:t xml:space="preserve"> выполнение мероприятий по реализации стратегических целей (Проектный офис), сотрудники которого являются штатными сотрудниками института с возложением на них обязанностей привлечения и управления проектами, в том числе движения по треку основной стратегии.</w:t>
      </w:r>
    </w:p>
    <w:p w14:paraId="5E0C8EDB" w14:textId="77777777" w:rsidR="007D0E60" w:rsidRPr="00FE4D3A" w:rsidRDefault="007D0E60" w:rsidP="00FE4D3A">
      <w:pPr>
        <w:pStyle w:val="af3"/>
        <w:shd w:val="clear" w:color="auto" w:fill="FFFFFF"/>
        <w:spacing w:before="0" w:beforeAutospacing="0" w:after="0" w:afterAutospacing="0" w:line="276" w:lineRule="auto"/>
        <w:ind w:left="283" w:right="397" w:firstLine="426"/>
        <w:contextualSpacing/>
        <w:jc w:val="both"/>
        <w:rPr>
          <w:sz w:val="28"/>
          <w:szCs w:val="28"/>
        </w:rPr>
      </w:pPr>
    </w:p>
    <w:p w14:paraId="76716A2C" w14:textId="59EF295C" w:rsidR="00BC30F9" w:rsidRPr="00FE4D3A" w:rsidRDefault="00BC30F9" w:rsidP="00FE4D3A">
      <w:pPr>
        <w:spacing w:line="276" w:lineRule="auto"/>
        <w:ind w:left="283" w:right="397" w:firstLine="437"/>
        <w:contextualSpacing/>
        <w:jc w:val="both"/>
        <w:rPr>
          <w:i/>
          <w:sz w:val="28"/>
          <w:szCs w:val="28"/>
        </w:rPr>
      </w:pPr>
      <w:r w:rsidRPr="00FE4D3A">
        <w:rPr>
          <w:i/>
          <w:sz w:val="28"/>
          <w:szCs w:val="28"/>
        </w:rPr>
        <w:t xml:space="preserve">Задачи Проектного офиса: </w:t>
      </w:r>
    </w:p>
    <w:p w14:paraId="78030368" w14:textId="09087A6C" w:rsidR="00BC30F9" w:rsidRPr="00FE4D3A" w:rsidRDefault="001661A5" w:rsidP="00F952BE">
      <w:pPr>
        <w:pStyle w:val="a6"/>
        <w:numPr>
          <w:ilvl w:val="0"/>
          <w:numId w:val="6"/>
        </w:numPr>
        <w:spacing w:line="276" w:lineRule="auto"/>
        <w:ind w:right="397"/>
        <w:contextualSpacing/>
        <w:rPr>
          <w:sz w:val="28"/>
          <w:szCs w:val="28"/>
        </w:rPr>
      </w:pPr>
      <w:r w:rsidRPr="00FE4D3A">
        <w:rPr>
          <w:sz w:val="28"/>
          <w:szCs w:val="28"/>
        </w:rPr>
        <w:t>н</w:t>
      </w:r>
      <w:r w:rsidR="00BC30F9" w:rsidRPr="00FE4D3A">
        <w:rPr>
          <w:sz w:val="28"/>
          <w:szCs w:val="28"/>
        </w:rPr>
        <w:t>ормативное, методологическое и организационное обеспечение проектной деятельности в процессе реализации программы «Приоритет – 2030»</w:t>
      </w:r>
      <w:r w:rsidRPr="00FE4D3A">
        <w:rPr>
          <w:sz w:val="28"/>
          <w:szCs w:val="28"/>
        </w:rPr>
        <w:t>,</w:t>
      </w:r>
    </w:p>
    <w:p w14:paraId="363AE017" w14:textId="77777777" w:rsidR="001661A5" w:rsidRPr="00FE4D3A" w:rsidRDefault="001661A5" w:rsidP="00F952BE">
      <w:pPr>
        <w:pStyle w:val="a6"/>
        <w:numPr>
          <w:ilvl w:val="0"/>
          <w:numId w:val="6"/>
        </w:numPr>
        <w:spacing w:line="276" w:lineRule="auto"/>
        <w:ind w:right="397"/>
        <w:contextualSpacing/>
        <w:rPr>
          <w:sz w:val="28"/>
          <w:szCs w:val="28"/>
        </w:rPr>
      </w:pPr>
      <w:r w:rsidRPr="00FE4D3A">
        <w:rPr>
          <w:sz w:val="28"/>
          <w:szCs w:val="28"/>
        </w:rPr>
        <w:t>р</w:t>
      </w:r>
      <w:r w:rsidR="00BC30F9" w:rsidRPr="00FE4D3A">
        <w:rPr>
          <w:sz w:val="28"/>
          <w:szCs w:val="28"/>
        </w:rPr>
        <w:t>еализация комплексных мер по осуществлению проектной деятельности в рамках программы «Приоритет – 2030»</w:t>
      </w:r>
      <w:r w:rsidRPr="00FE4D3A">
        <w:rPr>
          <w:sz w:val="28"/>
          <w:szCs w:val="28"/>
        </w:rPr>
        <w:t>,</w:t>
      </w:r>
    </w:p>
    <w:p w14:paraId="35999C55" w14:textId="77777777" w:rsidR="001661A5" w:rsidRPr="00FE4D3A" w:rsidRDefault="001661A5" w:rsidP="00F952BE">
      <w:pPr>
        <w:pStyle w:val="a6"/>
        <w:numPr>
          <w:ilvl w:val="0"/>
          <w:numId w:val="6"/>
        </w:numPr>
        <w:spacing w:line="276" w:lineRule="auto"/>
        <w:ind w:right="397"/>
        <w:contextualSpacing/>
        <w:rPr>
          <w:sz w:val="28"/>
          <w:szCs w:val="28"/>
        </w:rPr>
      </w:pPr>
      <w:r w:rsidRPr="00FE4D3A">
        <w:rPr>
          <w:sz w:val="28"/>
          <w:szCs w:val="28"/>
        </w:rPr>
        <w:t>к</w:t>
      </w:r>
      <w:r w:rsidR="00BC30F9" w:rsidRPr="00FE4D3A">
        <w:rPr>
          <w:sz w:val="28"/>
          <w:szCs w:val="28"/>
        </w:rPr>
        <w:t>онтроль достижения результатов стратегических проектов программы «Приоритет – 2030»</w:t>
      </w:r>
      <w:r w:rsidRPr="00FE4D3A">
        <w:rPr>
          <w:sz w:val="28"/>
          <w:szCs w:val="28"/>
        </w:rPr>
        <w:t>,</w:t>
      </w:r>
    </w:p>
    <w:p w14:paraId="2333DF92" w14:textId="77777777" w:rsidR="001661A5" w:rsidRPr="00FE4D3A" w:rsidRDefault="001661A5" w:rsidP="00F952BE">
      <w:pPr>
        <w:pStyle w:val="a6"/>
        <w:numPr>
          <w:ilvl w:val="0"/>
          <w:numId w:val="6"/>
        </w:numPr>
        <w:spacing w:line="276" w:lineRule="auto"/>
        <w:ind w:right="397"/>
        <w:contextualSpacing/>
        <w:rPr>
          <w:sz w:val="28"/>
          <w:szCs w:val="28"/>
        </w:rPr>
      </w:pPr>
      <w:r w:rsidRPr="00FE4D3A">
        <w:rPr>
          <w:sz w:val="28"/>
          <w:szCs w:val="28"/>
        </w:rPr>
        <w:t>с</w:t>
      </w:r>
      <w:r w:rsidR="00BC30F9" w:rsidRPr="00FE4D3A">
        <w:rPr>
          <w:sz w:val="28"/>
          <w:szCs w:val="28"/>
        </w:rPr>
        <w:t xml:space="preserve">одействие внедрению современных управленческих механизмов и распространению успешных практик при реализации проектов в </w:t>
      </w:r>
      <w:proofErr w:type="spellStart"/>
      <w:r w:rsidR="00BC30F9" w:rsidRPr="00FE4D3A">
        <w:rPr>
          <w:sz w:val="28"/>
          <w:szCs w:val="28"/>
        </w:rPr>
        <w:t>ГИТИСе</w:t>
      </w:r>
      <w:proofErr w:type="spellEnd"/>
      <w:r w:rsidRPr="00FE4D3A">
        <w:rPr>
          <w:sz w:val="28"/>
          <w:szCs w:val="28"/>
        </w:rPr>
        <w:t>,</w:t>
      </w:r>
    </w:p>
    <w:p w14:paraId="4AF8F9CE" w14:textId="18149678" w:rsidR="00BC30F9" w:rsidRPr="00FE4D3A" w:rsidRDefault="001661A5" w:rsidP="00F952BE">
      <w:pPr>
        <w:pStyle w:val="a6"/>
        <w:numPr>
          <w:ilvl w:val="0"/>
          <w:numId w:val="6"/>
        </w:numPr>
        <w:spacing w:line="276" w:lineRule="auto"/>
        <w:ind w:right="397"/>
        <w:contextualSpacing/>
        <w:rPr>
          <w:sz w:val="28"/>
          <w:szCs w:val="28"/>
        </w:rPr>
      </w:pPr>
      <w:r w:rsidRPr="00FE4D3A">
        <w:rPr>
          <w:sz w:val="28"/>
          <w:szCs w:val="28"/>
        </w:rPr>
        <w:t>к</w:t>
      </w:r>
      <w:r w:rsidR="00BC30F9" w:rsidRPr="00FE4D3A">
        <w:rPr>
          <w:sz w:val="28"/>
          <w:szCs w:val="28"/>
        </w:rPr>
        <w:t>онсультирование участников проектной деятельности по вопросам управления проектами.</w:t>
      </w:r>
    </w:p>
    <w:p w14:paraId="67294377" w14:textId="77777777" w:rsidR="00996C24" w:rsidRPr="00FE4D3A" w:rsidRDefault="00996C24" w:rsidP="00FE4D3A">
      <w:pPr>
        <w:spacing w:line="276" w:lineRule="auto"/>
        <w:ind w:left="283" w:right="397"/>
        <w:contextualSpacing/>
        <w:jc w:val="both"/>
        <w:rPr>
          <w:sz w:val="28"/>
          <w:szCs w:val="28"/>
        </w:rPr>
      </w:pPr>
    </w:p>
    <w:p w14:paraId="6ABD621F" w14:textId="350E15A8" w:rsidR="00BC30F9" w:rsidRPr="00FE4D3A" w:rsidRDefault="00BC30F9" w:rsidP="00FE4D3A">
      <w:pPr>
        <w:spacing w:line="276" w:lineRule="auto"/>
        <w:ind w:left="283" w:right="397" w:firstLine="360"/>
        <w:contextualSpacing/>
        <w:jc w:val="both"/>
        <w:rPr>
          <w:i/>
          <w:sz w:val="28"/>
          <w:szCs w:val="28"/>
        </w:rPr>
      </w:pPr>
      <w:r w:rsidRPr="00FE4D3A">
        <w:rPr>
          <w:i/>
          <w:sz w:val="28"/>
          <w:szCs w:val="28"/>
        </w:rPr>
        <w:t>Функции Проектного офиса</w:t>
      </w:r>
      <w:r w:rsidR="00996C24" w:rsidRPr="00FE4D3A">
        <w:rPr>
          <w:i/>
          <w:sz w:val="28"/>
          <w:szCs w:val="28"/>
        </w:rPr>
        <w:t>:</w:t>
      </w:r>
    </w:p>
    <w:p w14:paraId="7E6A37AB" w14:textId="3B65921A" w:rsidR="00BC30F9" w:rsidRPr="00FE4D3A" w:rsidRDefault="00996C24" w:rsidP="00F952BE">
      <w:pPr>
        <w:pStyle w:val="a6"/>
        <w:numPr>
          <w:ilvl w:val="0"/>
          <w:numId w:val="7"/>
        </w:numPr>
        <w:spacing w:line="276" w:lineRule="auto"/>
        <w:ind w:right="397"/>
        <w:contextualSpacing/>
        <w:rPr>
          <w:sz w:val="28"/>
          <w:szCs w:val="28"/>
        </w:rPr>
      </w:pPr>
      <w:r w:rsidRPr="00FE4D3A">
        <w:rPr>
          <w:sz w:val="28"/>
          <w:szCs w:val="28"/>
        </w:rPr>
        <w:t>р</w:t>
      </w:r>
      <w:r w:rsidR="00BC30F9" w:rsidRPr="00FE4D3A">
        <w:rPr>
          <w:sz w:val="28"/>
          <w:szCs w:val="28"/>
        </w:rPr>
        <w:t xml:space="preserve">азработка дорожной карты проектной деятельности в процессе реализации </w:t>
      </w:r>
      <w:proofErr w:type="gramStart"/>
      <w:r w:rsidR="00BC30F9" w:rsidRPr="00FE4D3A">
        <w:rPr>
          <w:sz w:val="28"/>
          <w:szCs w:val="28"/>
        </w:rPr>
        <w:t>программы  «</w:t>
      </w:r>
      <w:proofErr w:type="gramEnd"/>
      <w:r w:rsidR="00BC30F9" w:rsidRPr="00FE4D3A">
        <w:rPr>
          <w:sz w:val="28"/>
          <w:szCs w:val="28"/>
        </w:rPr>
        <w:t>Приоритет – 2030»</w:t>
      </w:r>
      <w:r w:rsidRPr="00FE4D3A">
        <w:rPr>
          <w:sz w:val="28"/>
          <w:szCs w:val="28"/>
        </w:rPr>
        <w:t>,</w:t>
      </w:r>
    </w:p>
    <w:p w14:paraId="4BE6975A" w14:textId="134293BD" w:rsidR="00BC30F9" w:rsidRPr="00FE4D3A" w:rsidRDefault="00996C24" w:rsidP="00F952BE">
      <w:pPr>
        <w:pStyle w:val="a6"/>
        <w:numPr>
          <w:ilvl w:val="0"/>
          <w:numId w:val="7"/>
        </w:numPr>
        <w:spacing w:line="276" w:lineRule="auto"/>
        <w:ind w:right="397"/>
        <w:contextualSpacing/>
        <w:rPr>
          <w:sz w:val="28"/>
          <w:szCs w:val="28"/>
        </w:rPr>
      </w:pPr>
      <w:r w:rsidRPr="00FE4D3A">
        <w:rPr>
          <w:sz w:val="28"/>
          <w:szCs w:val="28"/>
        </w:rPr>
        <w:t>о</w:t>
      </w:r>
      <w:r w:rsidR="00BC30F9" w:rsidRPr="00FE4D3A">
        <w:rPr>
          <w:sz w:val="28"/>
          <w:szCs w:val="28"/>
        </w:rPr>
        <w:t>существление на постоянной основе мониторинга статуса реализации проектов, включая мониторинг целей, показателей, решения задач и достижения результатов, контрольных точек и прочих элементов проектной деятельности</w:t>
      </w:r>
      <w:r w:rsidRPr="00FE4D3A">
        <w:rPr>
          <w:sz w:val="28"/>
          <w:szCs w:val="28"/>
        </w:rPr>
        <w:t>,</w:t>
      </w:r>
    </w:p>
    <w:p w14:paraId="6615B9AD" w14:textId="77777777" w:rsidR="00996C24" w:rsidRPr="00FE4D3A" w:rsidRDefault="00996C24" w:rsidP="00F952BE">
      <w:pPr>
        <w:pStyle w:val="a6"/>
        <w:numPr>
          <w:ilvl w:val="0"/>
          <w:numId w:val="7"/>
        </w:numPr>
        <w:spacing w:line="276" w:lineRule="auto"/>
        <w:ind w:right="397"/>
        <w:contextualSpacing/>
        <w:rPr>
          <w:sz w:val="28"/>
          <w:szCs w:val="28"/>
        </w:rPr>
      </w:pPr>
      <w:r w:rsidRPr="00FE4D3A">
        <w:rPr>
          <w:sz w:val="28"/>
          <w:szCs w:val="28"/>
        </w:rPr>
        <w:t>п</w:t>
      </w:r>
      <w:r w:rsidR="00BC30F9" w:rsidRPr="00FE4D3A">
        <w:rPr>
          <w:sz w:val="28"/>
          <w:szCs w:val="28"/>
        </w:rPr>
        <w:t>одготовка аналитических материалов и периодической отчетности в рамках мониторинга проектов, а также информационных справок и иных документов, обеспечивающих реализацию проектов</w:t>
      </w:r>
      <w:r w:rsidRPr="00FE4D3A">
        <w:rPr>
          <w:sz w:val="28"/>
          <w:szCs w:val="28"/>
        </w:rPr>
        <w:t>,</w:t>
      </w:r>
    </w:p>
    <w:p w14:paraId="7162DDCB" w14:textId="77777777" w:rsidR="006F6952" w:rsidRPr="00FE4D3A" w:rsidRDefault="00996C24" w:rsidP="00F952BE">
      <w:pPr>
        <w:pStyle w:val="a6"/>
        <w:numPr>
          <w:ilvl w:val="0"/>
          <w:numId w:val="7"/>
        </w:numPr>
        <w:spacing w:line="276" w:lineRule="auto"/>
        <w:ind w:right="397"/>
        <w:contextualSpacing/>
        <w:rPr>
          <w:sz w:val="28"/>
          <w:szCs w:val="28"/>
        </w:rPr>
      </w:pPr>
      <w:r w:rsidRPr="00FE4D3A">
        <w:rPr>
          <w:sz w:val="28"/>
          <w:szCs w:val="28"/>
        </w:rPr>
        <w:t>о</w:t>
      </w:r>
      <w:r w:rsidR="00BC30F9" w:rsidRPr="00FE4D3A">
        <w:rPr>
          <w:sz w:val="28"/>
          <w:szCs w:val="28"/>
        </w:rPr>
        <w:t>беспечение ведения и поддержание в актуальном состоянии проектной документации, а также ее архивного хранения</w:t>
      </w:r>
      <w:r w:rsidR="006F6952" w:rsidRPr="00FE4D3A">
        <w:rPr>
          <w:sz w:val="28"/>
          <w:szCs w:val="28"/>
        </w:rPr>
        <w:t>,</w:t>
      </w:r>
    </w:p>
    <w:p w14:paraId="2BC15B8F"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lastRenderedPageBreak/>
        <w:t>м</w:t>
      </w:r>
      <w:r w:rsidR="00BC30F9" w:rsidRPr="00FE4D3A">
        <w:rPr>
          <w:sz w:val="28"/>
          <w:szCs w:val="28"/>
        </w:rPr>
        <w:t>етодическое руководство и оказание помощи структурным подразделениям Института в вопросах учета, оформления, организационного обеспечения, планирования, контроля и отчетности реализуемых проектных инициатив</w:t>
      </w:r>
      <w:r w:rsidRPr="00FE4D3A">
        <w:rPr>
          <w:sz w:val="28"/>
          <w:szCs w:val="28"/>
        </w:rPr>
        <w:t>,</w:t>
      </w:r>
    </w:p>
    <w:p w14:paraId="499E5940"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в</w:t>
      </w:r>
      <w:r w:rsidR="00BC30F9" w:rsidRPr="00FE4D3A">
        <w:rPr>
          <w:sz w:val="28"/>
          <w:szCs w:val="28"/>
        </w:rPr>
        <w:t>недрение, поддержка и развитие автоматизированной информационной системы проектной деятельности в Институте</w:t>
      </w:r>
      <w:r w:rsidRPr="00FE4D3A">
        <w:rPr>
          <w:sz w:val="28"/>
          <w:szCs w:val="28"/>
        </w:rPr>
        <w:t>,</w:t>
      </w:r>
    </w:p>
    <w:p w14:paraId="23681886"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о</w:t>
      </w:r>
      <w:r w:rsidR="00BC30F9" w:rsidRPr="00FE4D3A">
        <w:rPr>
          <w:sz w:val="28"/>
          <w:szCs w:val="28"/>
        </w:rPr>
        <w:t>беспечение участников проектной деятельности локальными нормативными актами и унифицированными пакетами документов необходимыми для реализации программы «Приоритет – 2030»</w:t>
      </w:r>
      <w:r w:rsidRPr="00FE4D3A">
        <w:rPr>
          <w:sz w:val="28"/>
          <w:szCs w:val="28"/>
        </w:rPr>
        <w:t>,</w:t>
      </w:r>
    </w:p>
    <w:p w14:paraId="00B74209"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о</w:t>
      </w:r>
      <w:r w:rsidR="00BC30F9" w:rsidRPr="00FE4D3A">
        <w:rPr>
          <w:sz w:val="28"/>
          <w:szCs w:val="28"/>
        </w:rPr>
        <w:t>беспечение проведения на постоянной основе внутреннего контроля соблюдения в Институте требований применимого права и нормативных правовых актов Министерства культуры Российской Федерации и Министерства науки и высшего образования Российской Федерации по вопросам проектного управления</w:t>
      </w:r>
      <w:r w:rsidRPr="00FE4D3A">
        <w:rPr>
          <w:sz w:val="28"/>
          <w:szCs w:val="28"/>
        </w:rPr>
        <w:t>,</w:t>
      </w:r>
    </w:p>
    <w:p w14:paraId="382045EC"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в</w:t>
      </w:r>
      <w:r w:rsidR="00BC30F9" w:rsidRPr="00FE4D3A">
        <w:rPr>
          <w:sz w:val="28"/>
          <w:szCs w:val="28"/>
        </w:rPr>
        <w:t>недрение и поддержание системы стимулирования участников проектной деятельности</w:t>
      </w:r>
      <w:r w:rsidRPr="00FE4D3A">
        <w:rPr>
          <w:sz w:val="28"/>
          <w:szCs w:val="28"/>
        </w:rPr>
        <w:t>,</w:t>
      </w:r>
    </w:p>
    <w:p w14:paraId="0FC7FDCB"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п</w:t>
      </w:r>
      <w:r w:rsidR="00BC30F9" w:rsidRPr="00FE4D3A">
        <w:rPr>
          <w:sz w:val="28"/>
          <w:szCs w:val="28"/>
        </w:rPr>
        <w:t>роверка и согласование инициативных заявок участников проектной деятельности, контроль целевого использования выделенных финансовых средств</w:t>
      </w:r>
      <w:r w:rsidRPr="00FE4D3A">
        <w:rPr>
          <w:sz w:val="28"/>
          <w:szCs w:val="28"/>
        </w:rPr>
        <w:t>,</w:t>
      </w:r>
    </w:p>
    <w:p w14:paraId="01ACCE1E"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к</w:t>
      </w:r>
      <w:r w:rsidR="00BC30F9" w:rsidRPr="00FE4D3A">
        <w:rPr>
          <w:sz w:val="28"/>
          <w:szCs w:val="28"/>
        </w:rPr>
        <w:t>онтроль своевременности и полноты представления отчетности по проектам участниками проектной деятельности</w:t>
      </w:r>
      <w:r w:rsidRPr="00FE4D3A">
        <w:rPr>
          <w:sz w:val="28"/>
          <w:szCs w:val="28"/>
        </w:rPr>
        <w:t>,</w:t>
      </w:r>
    </w:p>
    <w:p w14:paraId="1DD49500" w14:textId="77777777" w:rsidR="006F6952" w:rsidRPr="00FE4D3A" w:rsidRDefault="006F6952" w:rsidP="00F952BE">
      <w:pPr>
        <w:pStyle w:val="a6"/>
        <w:numPr>
          <w:ilvl w:val="0"/>
          <w:numId w:val="7"/>
        </w:numPr>
        <w:spacing w:line="276" w:lineRule="auto"/>
        <w:ind w:right="397"/>
        <w:contextualSpacing/>
        <w:rPr>
          <w:sz w:val="28"/>
          <w:szCs w:val="28"/>
        </w:rPr>
      </w:pPr>
      <w:r w:rsidRPr="00FE4D3A">
        <w:rPr>
          <w:sz w:val="28"/>
          <w:szCs w:val="28"/>
        </w:rPr>
        <w:t>о</w:t>
      </w:r>
      <w:r w:rsidR="00BC30F9" w:rsidRPr="00FE4D3A">
        <w:rPr>
          <w:sz w:val="28"/>
          <w:szCs w:val="28"/>
        </w:rPr>
        <w:t>рганизация обучения проектному управлению</w:t>
      </w:r>
      <w:r w:rsidRPr="00FE4D3A">
        <w:rPr>
          <w:sz w:val="28"/>
          <w:szCs w:val="28"/>
        </w:rPr>
        <w:t>,</w:t>
      </w:r>
    </w:p>
    <w:p w14:paraId="51DEDB8B" w14:textId="7F64D97E" w:rsidR="00BC30F9" w:rsidRPr="00FE4D3A" w:rsidRDefault="006F6952" w:rsidP="00F952BE">
      <w:pPr>
        <w:pStyle w:val="a6"/>
        <w:numPr>
          <w:ilvl w:val="0"/>
          <w:numId w:val="7"/>
        </w:numPr>
        <w:spacing w:line="276" w:lineRule="auto"/>
        <w:ind w:right="397"/>
        <w:contextualSpacing/>
        <w:rPr>
          <w:sz w:val="28"/>
          <w:szCs w:val="28"/>
        </w:rPr>
      </w:pPr>
      <w:r w:rsidRPr="00FE4D3A">
        <w:rPr>
          <w:sz w:val="28"/>
          <w:szCs w:val="28"/>
        </w:rPr>
        <w:t>у</w:t>
      </w:r>
      <w:r w:rsidR="00BC30F9" w:rsidRPr="00FE4D3A">
        <w:rPr>
          <w:sz w:val="28"/>
          <w:szCs w:val="28"/>
        </w:rPr>
        <w:t>частие совместно с профильными структурными подразделениями Института в проведении анализа и обобщении данных о затратах на реализацию проектов, о доходах, полученных внедрения (использования) результатов проектов и направлениях их расходования.</w:t>
      </w:r>
    </w:p>
    <w:p w14:paraId="6D9945CD" w14:textId="0F8C264B" w:rsidR="00BC30F9" w:rsidRPr="00FE4D3A" w:rsidRDefault="00BC30F9" w:rsidP="00FE4D3A">
      <w:pPr>
        <w:spacing w:line="276" w:lineRule="auto"/>
        <w:ind w:left="283" w:right="397"/>
        <w:contextualSpacing/>
        <w:jc w:val="both"/>
        <w:rPr>
          <w:sz w:val="28"/>
          <w:szCs w:val="28"/>
        </w:rPr>
      </w:pPr>
    </w:p>
    <w:p w14:paraId="19D4BEDB" w14:textId="77777777" w:rsidR="006F6952" w:rsidRPr="00FE4D3A" w:rsidRDefault="006F6952" w:rsidP="00FE4D3A">
      <w:pPr>
        <w:spacing w:line="276" w:lineRule="auto"/>
        <w:ind w:left="283" w:right="397" w:firstLine="426"/>
        <w:contextualSpacing/>
        <w:jc w:val="both"/>
        <w:rPr>
          <w:sz w:val="28"/>
          <w:szCs w:val="28"/>
        </w:rPr>
      </w:pPr>
      <w:r w:rsidRPr="00FE4D3A">
        <w:rPr>
          <w:sz w:val="28"/>
          <w:szCs w:val="28"/>
        </w:rPr>
        <w:t xml:space="preserve">Рабочая группа «Проектный офис», сформированная из числа штатных работников </w:t>
      </w:r>
      <w:proofErr w:type="spellStart"/>
      <w:r w:rsidRPr="00FE4D3A">
        <w:rPr>
          <w:sz w:val="28"/>
          <w:szCs w:val="28"/>
        </w:rPr>
        <w:t>ГИТИСа</w:t>
      </w:r>
      <w:proofErr w:type="spellEnd"/>
      <w:r w:rsidRPr="00FE4D3A">
        <w:rPr>
          <w:sz w:val="28"/>
          <w:szCs w:val="28"/>
        </w:rPr>
        <w:t xml:space="preserve">, обеспечивающих реализацию программы «Приоритет-2030» по направлениям деятельности Института, находящимся в сфере их ответственности, была создана 15 октября 2021 года. Для реализации поставленных задач в «Проектный офис» могут быть привлечены специалисты на условиях внешнего совместительства или договора возмездного оказания услуг. </w:t>
      </w:r>
    </w:p>
    <w:p w14:paraId="11AAA3D7" w14:textId="77777777" w:rsidR="006F6952" w:rsidRPr="00FE4D3A" w:rsidRDefault="006F6952" w:rsidP="00FE4D3A">
      <w:pPr>
        <w:spacing w:line="276" w:lineRule="auto"/>
        <w:ind w:left="283" w:right="397"/>
        <w:contextualSpacing/>
        <w:jc w:val="both"/>
        <w:rPr>
          <w:sz w:val="28"/>
          <w:szCs w:val="28"/>
        </w:rPr>
      </w:pPr>
      <w:r w:rsidRPr="00FE4D3A">
        <w:rPr>
          <w:sz w:val="28"/>
          <w:szCs w:val="28"/>
        </w:rPr>
        <w:t xml:space="preserve">Проектный офис возглавляет ректор </w:t>
      </w:r>
      <w:proofErr w:type="spellStart"/>
      <w:r w:rsidRPr="00FE4D3A">
        <w:rPr>
          <w:sz w:val="28"/>
          <w:szCs w:val="28"/>
        </w:rPr>
        <w:t>ГИТИСа</w:t>
      </w:r>
      <w:proofErr w:type="spellEnd"/>
      <w:r w:rsidRPr="00FE4D3A">
        <w:rPr>
          <w:sz w:val="28"/>
          <w:szCs w:val="28"/>
        </w:rPr>
        <w:t xml:space="preserve"> – руководитель рабочей группы.  </w:t>
      </w:r>
    </w:p>
    <w:p w14:paraId="5A5C1F22" w14:textId="77777777" w:rsidR="006F6952" w:rsidRPr="00FE4D3A" w:rsidRDefault="006F6952" w:rsidP="00FE4D3A">
      <w:pPr>
        <w:spacing w:line="276" w:lineRule="auto"/>
        <w:ind w:left="283" w:right="397" w:firstLine="437"/>
        <w:contextualSpacing/>
        <w:jc w:val="both"/>
        <w:rPr>
          <w:sz w:val="28"/>
          <w:szCs w:val="28"/>
        </w:rPr>
      </w:pPr>
      <w:r w:rsidRPr="00FE4D3A">
        <w:rPr>
          <w:sz w:val="28"/>
          <w:szCs w:val="28"/>
        </w:rPr>
        <w:t xml:space="preserve">Основной целью функционирования Проектного офиса является реализация проектов в рамках программы «Приоритет – 2030», их координация, мониторинг достижения целей, показателей и результатов, заявленных в программе. </w:t>
      </w:r>
    </w:p>
    <w:p w14:paraId="4D3EAE19" w14:textId="77777777" w:rsidR="0032667F" w:rsidRPr="00FE4D3A" w:rsidRDefault="0032667F" w:rsidP="00FE4D3A">
      <w:pPr>
        <w:spacing w:line="276" w:lineRule="auto"/>
        <w:ind w:left="283" w:right="397"/>
        <w:contextualSpacing/>
        <w:jc w:val="both"/>
        <w:rPr>
          <w:sz w:val="28"/>
          <w:szCs w:val="28"/>
        </w:rPr>
      </w:pPr>
    </w:p>
    <w:p w14:paraId="2C17AF4D" w14:textId="2340EADE" w:rsidR="00BC30F9" w:rsidRPr="00AA5BF8" w:rsidRDefault="00BC30F9" w:rsidP="00AA5BF8">
      <w:pPr>
        <w:pStyle w:val="a6"/>
        <w:numPr>
          <w:ilvl w:val="1"/>
          <w:numId w:val="18"/>
        </w:numPr>
        <w:spacing w:line="276" w:lineRule="auto"/>
        <w:ind w:right="397" w:hanging="294"/>
        <w:contextualSpacing/>
        <w:rPr>
          <w:b/>
          <w:sz w:val="28"/>
          <w:szCs w:val="28"/>
        </w:rPr>
      </w:pPr>
      <w:r w:rsidRPr="00AA5BF8">
        <w:rPr>
          <w:b/>
          <w:sz w:val="28"/>
          <w:szCs w:val="28"/>
        </w:rPr>
        <w:t>Финансовая политика модель института</w:t>
      </w:r>
    </w:p>
    <w:p w14:paraId="0B654F43" w14:textId="77777777" w:rsidR="00F06EFA"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shd w:val="clear" w:color="auto" w:fill="FFFFFF"/>
        </w:rPr>
        <w:t xml:space="preserve">Целевая модель финансовой политики института – повышение финансовой устойчивости за счет развития </w:t>
      </w:r>
      <w:proofErr w:type="spellStart"/>
      <w:r w:rsidRPr="00FE4D3A">
        <w:rPr>
          <w:sz w:val="28"/>
          <w:szCs w:val="28"/>
          <w:shd w:val="clear" w:color="auto" w:fill="FFFFFF"/>
        </w:rPr>
        <w:t>эндаудмент</w:t>
      </w:r>
      <w:proofErr w:type="spellEnd"/>
      <w:r w:rsidRPr="00FE4D3A">
        <w:rPr>
          <w:sz w:val="28"/>
          <w:szCs w:val="28"/>
          <w:shd w:val="clear" w:color="auto" w:fill="FFFFFF"/>
        </w:rPr>
        <w:t xml:space="preserve">-фонда, расширения портфеля и </w:t>
      </w:r>
      <w:r w:rsidRPr="00FE4D3A">
        <w:rPr>
          <w:sz w:val="28"/>
          <w:szCs w:val="28"/>
          <w:shd w:val="clear" w:color="auto" w:fill="FFFFFF"/>
        </w:rPr>
        <w:lastRenderedPageBreak/>
        <w:t>аудитории ДПО и ДО по театральным направлениям, внедрения проектного управления и новых органов стратегического и тактического управления.</w:t>
      </w:r>
    </w:p>
    <w:p w14:paraId="0497E049" w14:textId="17E80B9A" w:rsidR="00F06EFA" w:rsidRPr="00FE4D3A" w:rsidRDefault="00F06EFA" w:rsidP="00FE4D3A">
      <w:pPr>
        <w:pStyle w:val="af3"/>
        <w:shd w:val="clear" w:color="auto" w:fill="FFFFFF"/>
        <w:spacing w:before="0" w:beforeAutospacing="0" w:after="0" w:afterAutospacing="0" w:line="276" w:lineRule="auto"/>
        <w:ind w:left="283" w:right="397" w:firstLine="426"/>
        <w:contextualSpacing/>
        <w:jc w:val="both"/>
        <w:rPr>
          <w:sz w:val="28"/>
          <w:szCs w:val="28"/>
        </w:rPr>
      </w:pPr>
      <w:r w:rsidRPr="00FE4D3A">
        <w:rPr>
          <w:sz w:val="28"/>
          <w:szCs w:val="28"/>
        </w:rPr>
        <w:t>Одним из важнейших показателей, достигнутых в</w:t>
      </w:r>
      <w:r w:rsidR="00BC30F9" w:rsidRPr="00FE4D3A">
        <w:rPr>
          <w:sz w:val="28"/>
          <w:szCs w:val="28"/>
        </w:rPr>
        <w:t xml:space="preserve"> ходе реализации программы </w:t>
      </w:r>
      <w:r w:rsidRPr="00FE4D3A">
        <w:rPr>
          <w:sz w:val="28"/>
          <w:szCs w:val="28"/>
        </w:rPr>
        <w:t xml:space="preserve">развития </w:t>
      </w:r>
      <w:proofErr w:type="gramStart"/>
      <w:r w:rsidRPr="00FE4D3A">
        <w:rPr>
          <w:sz w:val="28"/>
          <w:szCs w:val="28"/>
        </w:rPr>
        <w:t>в 2021 году</w:t>
      </w:r>
      <w:proofErr w:type="gramEnd"/>
      <w:r w:rsidRPr="00FE4D3A">
        <w:rPr>
          <w:sz w:val="28"/>
          <w:szCs w:val="28"/>
        </w:rPr>
        <w:t xml:space="preserve"> является </w:t>
      </w:r>
      <w:r w:rsidR="00BC30F9" w:rsidRPr="00FE4D3A">
        <w:rPr>
          <w:sz w:val="28"/>
          <w:szCs w:val="28"/>
        </w:rPr>
        <w:t>увеличение средств от приносящей доход деятельности, в том числе увеличение доли доходов от дополнительного профессионального образования и дополнительного образования</w:t>
      </w:r>
      <w:r w:rsidRPr="00FE4D3A">
        <w:rPr>
          <w:sz w:val="28"/>
          <w:szCs w:val="28"/>
        </w:rPr>
        <w:t xml:space="preserve"> (ДПО и ДО)</w:t>
      </w:r>
      <w:r w:rsidR="00BC30F9" w:rsidRPr="00FE4D3A">
        <w:rPr>
          <w:sz w:val="28"/>
          <w:szCs w:val="28"/>
        </w:rPr>
        <w:t xml:space="preserve"> в доходах от образовательной деятельности.</w:t>
      </w:r>
    </w:p>
    <w:p w14:paraId="5C28BE40" w14:textId="40AB3EE0"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rPr>
        <w:t xml:space="preserve">Увеличение общего объема средств, полученных от приносящей доход деятельности в 2021 году по отношению к уровню 2020 </w:t>
      </w:r>
      <w:proofErr w:type="gramStart"/>
      <w:r w:rsidRPr="00FE4D3A">
        <w:rPr>
          <w:sz w:val="28"/>
          <w:szCs w:val="28"/>
        </w:rPr>
        <w:t>года</w:t>
      </w:r>
      <w:proofErr w:type="gramEnd"/>
      <w:r w:rsidRPr="00FE4D3A">
        <w:rPr>
          <w:sz w:val="28"/>
          <w:szCs w:val="28"/>
        </w:rPr>
        <w:t xml:space="preserve"> составило 15,03%, в том числе за счет увеличения доходов от ДПО и ДО – 65 %; за счет увеличения доходов от проведения мероприятий (в т.ч. выездных, совместных) – 34,6 %.</w:t>
      </w:r>
    </w:p>
    <w:p w14:paraId="22178E79" w14:textId="77777777" w:rsidR="00BC30F9" w:rsidRPr="00FE4D3A" w:rsidRDefault="00BC30F9" w:rsidP="00FE4D3A">
      <w:pPr>
        <w:spacing w:line="276" w:lineRule="auto"/>
        <w:ind w:left="283" w:right="397"/>
        <w:contextualSpacing/>
        <w:jc w:val="both"/>
        <w:rPr>
          <w:sz w:val="28"/>
          <w:szCs w:val="28"/>
        </w:rPr>
      </w:pPr>
      <w:r w:rsidRPr="00FE4D3A">
        <w:rPr>
          <w:sz w:val="28"/>
          <w:szCs w:val="28"/>
        </w:rPr>
        <w:t>Доля доходов от ДПО и ДО в доходах от образовательной деятельности составила 2 % (в 2020 году этот показатель составлял 1,38%).</w:t>
      </w:r>
    </w:p>
    <w:p w14:paraId="7CC16DAD" w14:textId="77777777" w:rsidR="00BC30F9" w:rsidRPr="00FE4D3A" w:rsidRDefault="00BC30F9" w:rsidP="00FE4D3A">
      <w:pPr>
        <w:spacing w:line="276" w:lineRule="auto"/>
        <w:ind w:left="283" w:right="397" w:firstLine="437"/>
        <w:contextualSpacing/>
        <w:jc w:val="both"/>
        <w:rPr>
          <w:sz w:val="28"/>
          <w:szCs w:val="28"/>
        </w:rPr>
      </w:pPr>
      <w:r w:rsidRPr="00FE4D3A">
        <w:rPr>
          <w:sz w:val="28"/>
          <w:szCs w:val="28"/>
        </w:rPr>
        <w:t xml:space="preserve">Уровень средней заработной платы работников преподавательского состава по итогам 2021 года составил – 158,9 </w:t>
      </w:r>
      <w:proofErr w:type="spellStart"/>
      <w:r w:rsidRPr="00FE4D3A">
        <w:rPr>
          <w:sz w:val="28"/>
          <w:szCs w:val="28"/>
        </w:rPr>
        <w:t>тыс.руб</w:t>
      </w:r>
      <w:proofErr w:type="spellEnd"/>
      <w:r w:rsidRPr="00FE4D3A">
        <w:rPr>
          <w:sz w:val="28"/>
          <w:szCs w:val="28"/>
        </w:rPr>
        <w:t>., что составило 101% выполнения плановых показателей в соответствии с Указом Президента РФ от 07.05.2012 г. №597.</w:t>
      </w:r>
    </w:p>
    <w:p w14:paraId="23998F1E" w14:textId="6B1606D8" w:rsidR="00BC30F9" w:rsidRPr="00FE4D3A" w:rsidRDefault="00BC30F9" w:rsidP="00FE4D3A">
      <w:pPr>
        <w:spacing w:line="276" w:lineRule="auto"/>
        <w:ind w:left="283" w:right="397" w:firstLine="437"/>
        <w:contextualSpacing/>
        <w:jc w:val="both"/>
        <w:rPr>
          <w:sz w:val="28"/>
          <w:szCs w:val="28"/>
        </w:rPr>
      </w:pPr>
      <w:r w:rsidRPr="00FE4D3A">
        <w:rPr>
          <w:sz w:val="28"/>
          <w:szCs w:val="28"/>
        </w:rPr>
        <w:t xml:space="preserve">В ходе реализации программы стратегического академического лидерства «Приоритет-2030» проведено ряд запланированных мероприятий по повышению финансовой устойчивости </w:t>
      </w:r>
      <w:proofErr w:type="spellStart"/>
      <w:r w:rsidRPr="00FE4D3A">
        <w:rPr>
          <w:sz w:val="28"/>
          <w:szCs w:val="28"/>
        </w:rPr>
        <w:t>ГИТИСа</w:t>
      </w:r>
      <w:proofErr w:type="spellEnd"/>
      <w:r w:rsidR="00F06EFA" w:rsidRPr="00FE4D3A">
        <w:rPr>
          <w:sz w:val="28"/>
          <w:szCs w:val="28"/>
        </w:rPr>
        <w:t xml:space="preserve">: </w:t>
      </w:r>
    </w:p>
    <w:p w14:paraId="551442BF" w14:textId="05600A7B" w:rsidR="00BC30F9" w:rsidRPr="00FE4D3A" w:rsidRDefault="00BC30F9" w:rsidP="00F952BE">
      <w:pPr>
        <w:pStyle w:val="a6"/>
        <w:numPr>
          <w:ilvl w:val="0"/>
          <w:numId w:val="8"/>
        </w:numPr>
        <w:spacing w:line="276" w:lineRule="auto"/>
        <w:ind w:right="397"/>
        <w:contextualSpacing/>
        <w:rPr>
          <w:sz w:val="28"/>
          <w:szCs w:val="28"/>
        </w:rPr>
      </w:pPr>
      <w:r w:rsidRPr="00FE4D3A">
        <w:rPr>
          <w:sz w:val="28"/>
          <w:szCs w:val="28"/>
        </w:rPr>
        <w:t xml:space="preserve">проведена доработка сайта, выполнены работы по установке эквайринга в целях развития </w:t>
      </w:r>
      <w:proofErr w:type="spellStart"/>
      <w:r w:rsidRPr="00FE4D3A">
        <w:rPr>
          <w:sz w:val="28"/>
          <w:szCs w:val="28"/>
        </w:rPr>
        <w:t>эндаудмент</w:t>
      </w:r>
      <w:proofErr w:type="spellEnd"/>
      <w:r w:rsidRPr="00FE4D3A">
        <w:rPr>
          <w:sz w:val="28"/>
          <w:szCs w:val="28"/>
        </w:rPr>
        <w:t>-фонда;</w:t>
      </w:r>
    </w:p>
    <w:p w14:paraId="055172DB" w14:textId="282FE1FA" w:rsidR="00BC30F9" w:rsidRPr="00FE4D3A" w:rsidRDefault="00BC30F9" w:rsidP="00F952BE">
      <w:pPr>
        <w:pStyle w:val="a6"/>
        <w:numPr>
          <w:ilvl w:val="0"/>
          <w:numId w:val="8"/>
        </w:numPr>
        <w:spacing w:line="276" w:lineRule="auto"/>
        <w:ind w:right="397"/>
        <w:contextualSpacing/>
        <w:rPr>
          <w:sz w:val="28"/>
          <w:szCs w:val="28"/>
        </w:rPr>
      </w:pPr>
      <w:r w:rsidRPr="00FE4D3A">
        <w:rPr>
          <w:sz w:val="28"/>
          <w:szCs w:val="28"/>
        </w:rPr>
        <w:t>создан новый орган стратегического и тактического управления «Проектный офис», который является единой платформой для взаимодействия участников проектной деятельности в ходе планирования, реализации и контроля результатов выполнения программы «Приоритет – 2030».</w:t>
      </w:r>
    </w:p>
    <w:p w14:paraId="20AFEA64" w14:textId="77777777" w:rsidR="00BC30F9" w:rsidRPr="00FE4D3A" w:rsidRDefault="00BC30F9" w:rsidP="00FE4D3A">
      <w:pPr>
        <w:spacing w:line="276" w:lineRule="auto"/>
        <w:ind w:left="283" w:right="397"/>
        <w:contextualSpacing/>
        <w:jc w:val="both"/>
        <w:rPr>
          <w:sz w:val="28"/>
          <w:szCs w:val="28"/>
        </w:rPr>
      </w:pPr>
    </w:p>
    <w:p w14:paraId="17BFC5F6" w14:textId="760AD4F4" w:rsidR="00BC30F9" w:rsidRPr="00AA5BF8" w:rsidRDefault="00BC30F9" w:rsidP="00AA5BF8">
      <w:pPr>
        <w:pStyle w:val="a6"/>
        <w:numPr>
          <w:ilvl w:val="1"/>
          <w:numId w:val="18"/>
        </w:numPr>
        <w:spacing w:line="276" w:lineRule="auto"/>
        <w:ind w:right="397" w:hanging="294"/>
        <w:contextualSpacing/>
        <w:rPr>
          <w:b/>
          <w:sz w:val="28"/>
          <w:szCs w:val="28"/>
        </w:rPr>
      </w:pPr>
      <w:r w:rsidRPr="00AA5BF8">
        <w:rPr>
          <w:b/>
          <w:sz w:val="28"/>
          <w:szCs w:val="28"/>
        </w:rPr>
        <w:t>Политика в области цифровой трансформации</w:t>
      </w:r>
    </w:p>
    <w:p w14:paraId="38EDF324" w14:textId="77777777" w:rsidR="00F06EFA"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shd w:val="clear" w:color="auto" w:fill="FFFFFF"/>
        </w:rPr>
        <w:t>Целевая модель цифровой трансформации – цифровой вуз культуры с ведением процессов управления, образования, научных исследований в электронной среде, с работающими сквозными связями между субъектами образования и потребителями. Выход на новые рынки и увеличение широты охвата аудитории в академическом, научном сообществе, среди потребителей культурного контента, обеспечивающее развитие и продвижение бренда ГИТИС.</w:t>
      </w:r>
    </w:p>
    <w:p w14:paraId="0C20A824" w14:textId="22C9F73A"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rPr>
      </w:pPr>
      <w:r w:rsidRPr="00FE4D3A">
        <w:rPr>
          <w:sz w:val="28"/>
          <w:szCs w:val="28"/>
        </w:rPr>
        <w:t>В процессе реализации политик и стратегических проектов в области цифровизации ВУЗа были достигнуты конкретные результаты</w:t>
      </w:r>
      <w:r w:rsidR="00F06EFA" w:rsidRPr="00FE4D3A">
        <w:rPr>
          <w:sz w:val="28"/>
          <w:szCs w:val="28"/>
        </w:rPr>
        <w:t xml:space="preserve">. </w:t>
      </w:r>
      <w:r w:rsidRPr="00FE4D3A">
        <w:rPr>
          <w:sz w:val="28"/>
          <w:szCs w:val="28"/>
        </w:rPr>
        <w:t xml:space="preserve">Уровень вовлеченности сотрудников ВУЗа в ИТ сферу возрос с 15% до 60%, путем разработки новых программ обучения и сервисов для ЭИОС. Результатом становится повышение ИТ грамотности сотрудников, повышение </w:t>
      </w:r>
      <w:r w:rsidRPr="00FE4D3A">
        <w:rPr>
          <w:sz w:val="28"/>
          <w:szCs w:val="28"/>
        </w:rPr>
        <w:lastRenderedPageBreak/>
        <w:t>заинтересованности в развитии автоматизации процессов, постепенный переход от рутинного ручного труда к системам ЭДО и т.п.</w:t>
      </w:r>
    </w:p>
    <w:p w14:paraId="1AD6AEEA" w14:textId="0549D081" w:rsidR="00BC30F9" w:rsidRPr="00FE4D3A" w:rsidRDefault="002C298F" w:rsidP="00FE4D3A">
      <w:pPr>
        <w:spacing w:line="276" w:lineRule="auto"/>
        <w:ind w:left="283" w:right="397" w:firstLine="426"/>
        <w:contextualSpacing/>
        <w:jc w:val="both"/>
        <w:rPr>
          <w:sz w:val="28"/>
          <w:szCs w:val="28"/>
        </w:rPr>
      </w:pPr>
      <w:r w:rsidRPr="00FE4D3A">
        <w:rPr>
          <w:sz w:val="28"/>
          <w:szCs w:val="28"/>
        </w:rPr>
        <w:t xml:space="preserve">Достаточно </w:t>
      </w:r>
      <w:r w:rsidR="00BC30F9" w:rsidRPr="00FE4D3A">
        <w:rPr>
          <w:sz w:val="28"/>
          <w:szCs w:val="28"/>
        </w:rPr>
        <w:t xml:space="preserve">загруженный серверный фонд, используемый для хранения информации и работы в системах </w:t>
      </w:r>
      <w:r w:rsidR="00F06EFA" w:rsidRPr="00FE4D3A">
        <w:rPr>
          <w:sz w:val="28"/>
          <w:szCs w:val="28"/>
        </w:rPr>
        <w:t>у</w:t>
      </w:r>
      <w:r w:rsidR="00BC30F9" w:rsidRPr="00FE4D3A">
        <w:rPr>
          <w:sz w:val="28"/>
          <w:szCs w:val="28"/>
        </w:rPr>
        <w:t xml:space="preserve">чета, показал свое несоответствие новым задачам, отставание в части удобства управления и быстродействия. Это привело к замене текущего серверного оборудования на более современное в 70 % объема. </w:t>
      </w:r>
      <w:r w:rsidRPr="00FE4D3A">
        <w:rPr>
          <w:sz w:val="28"/>
          <w:szCs w:val="28"/>
        </w:rPr>
        <w:t>П</w:t>
      </w:r>
      <w:r w:rsidR="00BC30F9" w:rsidRPr="00FE4D3A">
        <w:rPr>
          <w:sz w:val="28"/>
          <w:szCs w:val="28"/>
        </w:rPr>
        <w:t>роцесс перехода к современным системам поднимает технический уровень специалистов, обслуживающих технику, заставляет расширять границы используемых операционных систем, участвовать консорциуме с производителями отечественного оборудования в тестировании, испытании, внедрении в текущие проекты в симбиозе с уже используемым оборудованием.</w:t>
      </w:r>
    </w:p>
    <w:p w14:paraId="77DADE98" w14:textId="77777777" w:rsidR="00BC30F9" w:rsidRPr="00FE4D3A" w:rsidRDefault="00BC30F9" w:rsidP="00FE4D3A">
      <w:pPr>
        <w:spacing w:line="276" w:lineRule="auto"/>
        <w:ind w:left="283" w:right="397" w:firstLine="426"/>
        <w:contextualSpacing/>
        <w:jc w:val="both"/>
        <w:rPr>
          <w:sz w:val="28"/>
          <w:szCs w:val="28"/>
        </w:rPr>
      </w:pPr>
      <w:r w:rsidRPr="00FE4D3A">
        <w:rPr>
          <w:sz w:val="28"/>
          <w:szCs w:val="28"/>
        </w:rPr>
        <w:t xml:space="preserve">Платформа создается с учетом современных тенденций и заинтересованности публики в реализации собственных идей через видеоконтент. Разрабатываются системы хранения видеоматериалов с функциями цитирования, разграничения прав доступа для свободной регистрации пользователей. Открытость платформы привлечет дополнительный контингент, который впоследствии сможет более глубоко погрузиться в мир Театра, получит верный культурный вектор. </w:t>
      </w:r>
    </w:p>
    <w:p w14:paraId="229A5226" w14:textId="7BD08933" w:rsidR="00BC30F9" w:rsidRPr="00FE4D3A" w:rsidRDefault="00BC30F9" w:rsidP="00FE4D3A">
      <w:pPr>
        <w:spacing w:line="276" w:lineRule="auto"/>
        <w:ind w:left="283" w:right="397" w:firstLine="426"/>
        <w:contextualSpacing/>
        <w:jc w:val="both"/>
        <w:rPr>
          <w:sz w:val="28"/>
          <w:szCs w:val="28"/>
        </w:rPr>
      </w:pPr>
      <w:r w:rsidRPr="00FE4D3A">
        <w:rPr>
          <w:sz w:val="28"/>
          <w:szCs w:val="28"/>
        </w:rPr>
        <w:t>Для реализации принципов цифровой экономики заложены механизмы масштабирования систем учета. Разрабатываются интеграции Банк-клиентов с эквайрингом и 1С, для получения более адресных выгрузок и ухода от ручного разнесения поступлений. Сформировано порядка 10 новых отчетов.</w:t>
      </w:r>
    </w:p>
    <w:p w14:paraId="718F3380" w14:textId="1DB7B0AF" w:rsidR="00742267" w:rsidRPr="00FE4D3A" w:rsidRDefault="00742267" w:rsidP="00FE4D3A">
      <w:pPr>
        <w:spacing w:line="276" w:lineRule="auto"/>
        <w:ind w:left="283" w:right="397"/>
        <w:contextualSpacing/>
        <w:jc w:val="both"/>
        <w:rPr>
          <w:sz w:val="28"/>
          <w:szCs w:val="28"/>
        </w:rPr>
      </w:pPr>
    </w:p>
    <w:p w14:paraId="77558256" w14:textId="6F8563E8" w:rsidR="00BC30F9" w:rsidRPr="00AA5BF8" w:rsidRDefault="00BC30F9" w:rsidP="00AA5BF8">
      <w:pPr>
        <w:pStyle w:val="a6"/>
        <w:numPr>
          <w:ilvl w:val="1"/>
          <w:numId w:val="18"/>
        </w:numPr>
        <w:spacing w:line="276" w:lineRule="auto"/>
        <w:ind w:right="397" w:hanging="294"/>
        <w:contextualSpacing/>
        <w:rPr>
          <w:b/>
          <w:bCs/>
          <w:sz w:val="28"/>
          <w:szCs w:val="28"/>
        </w:rPr>
      </w:pPr>
      <w:bookmarkStart w:id="2" w:name="_Toc79080919"/>
      <w:r w:rsidRPr="00AA5BF8">
        <w:rPr>
          <w:b/>
          <w:bCs/>
          <w:sz w:val="28"/>
          <w:szCs w:val="28"/>
        </w:rPr>
        <w:t>Человеческий капитал</w:t>
      </w:r>
      <w:bookmarkEnd w:id="2"/>
    </w:p>
    <w:p w14:paraId="26761ECC" w14:textId="656DD644" w:rsidR="00BC30F9" w:rsidRPr="00FE4D3A" w:rsidRDefault="00BC30F9" w:rsidP="00FE4D3A">
      <w:pPr>
        <w:pStyle w:val="af3"/>
        <w:shd w:val="clear" w:color="auto" w:fill="FFFFFF"/>
        <w:spacing w:before="0" w:beforeAutospacing="0" w:after="0" w:afterAutospacing="0" w:line="276" w:lineRule="auto"/>
        <w:ind w:left="283" w:right="397" w:firstLine="426"/>
        <w:contextualSpacing/>
        <w:jc w:val="both"/>
        <w:rPr>
          <w:sz w:val="28"/>
          <w:szCs w:val="28"/>
          <w:shd w:val="clear" w:color="auto" w:fill="FFFFFF"/>
        </w:rPr>
      </w:pPr>
      <w:r w:rsidRPr="00FE4D3A">
        <w:rPr>
          <w:sz w:val="28"/>
          <w:szCs w:val="28"/>
          <w:shd w:val="clear" w:color="auto" w:fill="FFFFFF"/>
        </w:rPr>
        <w:t>Целевая модель политики человеческого капитала –</w:t>
      </w:r>
      <w:r w:rsidR="002C298F" w:rsidRPr="00FE4D3A">
        <w:rPr>
          <w:sz w:val="28"/>
          <w:szCs w:val="28"/>
          <w:shd w:val="clear" w:color="auto" w:fill="FFFFFF"/>
        </w:rPr>
        <w:t xml:space="preserve"> </w:t>
      </w:r>
      <w:r w:rsidRPr="00FE4D3A">
        <w:rPr>
          <w:sz w:val="28"/>
          <w:szCs w:val="28"/>
          <w:shd w:val="clear" w:color="auto" w:fill="FFFFFF"/>
        </w:rPr>
        <w:t>через реализацию внешней программы «Земский работник культуры-2030» и внутренней программы обновления НПР посредством наставничества от мастеров к ученикам обеспечить отрасль культуры и искусства высококвалифицированными молодыми кадрами для воспроизводства богатейших традиций русской театральной школы как нематериального наследия мировой культуры.</w:t>
      </w:r>
    </w:p>
    <w:p w14:paraId="211E774E" w14:textId="77777777" w:rsidR="007D0E60" w:rsidRPr="00FE4D3A" w:rsidRDefault="00BC30F9" w:rsidP="00FE4D3A">
      <w:pPr>
        <w:spacing w:line="276" w:lineRule="auto"/>
        <w:ind w:left="283" w:right="397" w:firstLine="709"/>
        <w:contextualSpacing/>
        <w:jc w:val="both"/>
        <w:rPr>
          <w:sz w:val="28"/>
          <w:szCs w:val="28"/>
        </w:rPr>
      </w:pPr>
      <w:r w:rsidRPr="00FE4D3A">
        <w:rPr>
          <w:sz w:val="28"/>
          <w:szCs w:val="28"/>
        </w:rPr>
        <w:t xml:space="preserve">Основной задачей </w:t>
      </w:r>
      <w:proofErr w:type="spellStart"/>
      <w:r w:rsidRPr="00FE4D3A">
        <w:rPr>
          <w:sz w:val="28"/>
          <w:szCs w:val="28"/>
        </w:rPr>
        <w:t>ГИТИСа</w:t>
      </w:r>
      <w:proofErr w:type="spellEnd"/>
      <w:r w:rsidRPr="00FE4D3A">
        <w:rPr>
          <w:sz w:val="28"/>
          <w:szCs w:val="28"/>
        </w:rPr>
        <w:t xml:space="preserve"> в 2021 году стала разработка эффективной модели кадровой политики вуза и взаимодействие с человеческим капиталом на качественно новом уровне.</w:t>
      </w:r>
      <w:r w:rsidR="007D0E60" w:rsidRPr="00FE4D3A">
        <w:rPr>
          <w:sz w:val="28"/>
          <w:szCs w:val="28"/>
        </w:rPr>
        <w:t xml:space="preserve"> </w:t>
      </w:r>
      <w:r w:rsidRPr="00FE4D3A">
        <w:rPr>
          <w:sz w:val="28"/>
          <w:szCs w:val="28"/>
        </w:rPr>
        <w:t>Субъектами кадровой политики института являются:</w:t>
      </w:r>
      <w:bookmarkStart w:id="3" w:name="_Hlk95933788"/>
    </w:p>
    <w:p w14:paraId="49A27B3A" w14:textId="44B64FC1" w:rsidR="00BC30F9" w:rsidRPr="00FE4D3A" w:rsidRDefault="00BC30F9" w:rsidP="00AA5BF8">
      <w:pPr>
        <w:spacing w:line="276" w:lineRule="auto"/>
        <w:ind w:right="397" w:firstLine="720"/>
        <w:contextualSpacing/>
        <w:jc w:val="both"/>
        <w:rPr>
          <w:sz w:val="28"/>
          <w:szCs w:val="28"/>
        </w:rPr>
      </w:pPr>
      <w:r w:rsidRPr="00FE4D3A">
        <w:rPr>
          <w:sz w:val="28"/>
          <w:szCs w:val="28"/>
        </w:rPr>
        <w:t>профессорско-преподавательский состав</w:t>
      </w:r>
      <w:bookmarkEnd w:id="3"/>
      <w:r w:rsidR="007D0E60" w:rsidRPr="00FE4D3A">
        <w:rPr>
          <w:sz w:val="28"/>
          <w:szCs w:val="28"/>
        </w:rPr>
        <w:t>,</w:t>
      </w:r>
    </w:p>
    <w:p w14:paraId="795E4E10" w14:textId="52BEED62" w:rsidR="00BC30F9" w:rsidRPr="00FE4D3A" w:rsidRDefault="00BC30F9" w:rsidP="00AA5BF8">
      <w:pPr>
        <w:spacing w:line="276" w:lineRule="auto"/>
        <w:ind w:right="397" w:firstLine="720"/>
        <w:contextualSpacing/>
        <w:jc w:val="both"/>
        <w:rPr>
          <w:sz w:val="28"/>
          <w:szCs w:val="28"/>
        </w:rPr>
      </w:pPr>
      <w:r w:rsidRPr="00FE4D3A">
        <w:rPr>
          <w:sz w:val="28"/>
          <w:szCs w:val="28"/>
        </w:rPr>
        <w:t>организационно-управленческий персонал</w:t>
      </w:r>
      <w:r w:rsidR="007D0E60" w:rsidRPr="00FE4D3A">
        <w:rPr>
          <w:sz w:val="28"/>
          <w:szCs w:val="28"/>
        </w:rPr>
        <w:t>,</w:t>
      </w:r>
    </w:p>
    <w:p w14:paraId="31E5AE87" w14:textId="3D395C6C" w:rsidR="00BC30F9" w:rsidRPr="00FE4D3A" w:rsidRDefault="00BC30F9" w:rsidP="00AA5BF8">
      <w:pPr>
        <w:spacing w:line="276" w:lineRule="auto"/>
        <w:ind w:right="397" w:firstLine="720"/>
        <w:contextualSpacing/>
        <w:jc w:val="both"/>
        <w:rPr>
          <w:sz w:val="28"/>
          <w:szCs w:val="28"/>
        </w:rPr>
      </w:pPr>
      <w:r w:rsidRPr="00FE4D3A">
        <w:rPr>
          <w:sz w:val="28"/>
          <w:szCs w:val="28"/>
        </w:rPr>
        <w:t>научные сотрудники</w:t>
      </w:r>
      <w:r w:rsidR="007D0E60" w:rsidRPr="00FE4D3A">
        <w:rPr>
          <w:sz w:val="28"/>
          <w:szCs w:val="28"/>
        </w:rPr>
        <w:t>,</w:t>
      </w:r>
    </w:p>
    <w:p w14:paraId="53654E7A" w14:textId="2508134C" w:rsidR="00BC30F9" w:rsidRPr="00FE4D3A" w:rsidRDefault="00BC30F9" w:rsidP="00AA5BF8">
      <w:pPr>
        <w:spacing w:line="276" w:lineRule="auto"/>
        <w:ind w:right="397" w:firstLine="720"/>
        <w:contextualSpacing/>
        <w:jc w:val="both"/>
        <w:rPr>
          <w:sz w:val="28"/>
          <w:szCs w:val="28"/>
        </w:rPr>
      </w:pPr>
      <w:r w:rsidRPr="00FE4D3A">
        <w:rPr>
          <w:sz w:val="28"/>
          <w:szCs w:val="28"/>
        </w:rPr>
        <w:t>обучающиеся.</w:t>
      </w:r>
    </w:p>
    <w:p w14:paraId="70808B90" w14:textId="77777777" w:rsidR="00BC30F9" w:rsidRPr="00FE4D3A" w:rsidRDefault="00BC30F9" w:rsidP="00FE4D3A">
      <w:pPr>
        <w:spacing w:line="276" w:lineRule="auto"/>
        <w:ind w:left="283" w:right="397" w:firstLine="709"/>
        <w:contextualSpacing/>
        <w:jc w:val="both"/>
        <w:rPr>
          <w:sz w:val="28"/>
          <w:szCs w:val="28"/>
        </w:rPr>
      </w:pPr>
    </w:p>
    <w:p w14:paraId="0E770D13" w14:textId="22D153E8" w:rsidR="00BC30F9" w:rsidRPr="00FE4D3A" w:rsidRDefault="00BC30F9" w:rsidP="00AA5BF8">
      <w:pPr>
        <w:spacing w:line="276" w:lineRule="auto"/>
        <w:ind w:left="283" w:right="397" w:firstLine="437"/>
        <w:contextualSpacing/>
        <w:jc w:val="both"/>
        <w:rPr>
          <w:i/>
          <w:sz w:val="28"/>
          <w:szCs w:val="28"/>
        </w:rPr>
      </w:pPr>
      <w:r w:rsidRPr="00FE4D3A">
        <w:rPr>
          <w:i/>
          <w:sz w:val="28"/>
          <w:szCs w:val="28"/>
        </w:rPr>
        <w:t>Профессорско-преподавательский состав</w:t>
      </w:r>
      <w:r w:rsidR="007D0E60" w:rsidRPr="00FE4D3A">
        <w:rPr>
          <w:i/>
          <w:sz w:val="28"/>
          <w:szCs w:val="28"/>
        </w:rPr>
        <w:t>.</w:t>
      </w:r>
    </w:p>
    <w:p w14:paraId="083D4BD3" w14:textId="77777777" w:rsidR="00BC30F9" w:rsidRPr="00FE4D3A" w:rsidRDefault="00BC30F9" w:rsidP="00FE4D3A">
      <w:pPr>
        <w:spacing w:line="276" w:lineRule="auto"/>
        <w:ind w:left="283" w:right="397"/>
        <w:contextualSpacing/>
        <w:jc w:val="both"/>
        <w:rPr>
          <w:sz w:val="28"/>
          <w:szCs w:val="28"/>
        </w:rPr>
      </w:pPr>
      <w:r w:rsidRPr="00FE4D3A">
        <w:rPr>
          <w:sz w:val="28"/>
          <w:szCs w:val="28"/>
        </w:rPr>
        <w:t xml:space="preserve">За отчетный период повысили квалификацию 296 человек из состава ППС. </w:t>
      </w:r>
    </w:p>
    <w:p w14:paraId="3292A0CA" w14:textId="77777777" w:rsidR="00BC30F9" w:rsidRPr="00FE4D3A" w:rsidRDefault="00BC30F9" w:rsidP="00FE4D3A">
      <w:pPr>
        <w:spacing w:line="276" w:lineRule="auto"/>
        <w:ind w:left="283" w:right="397"/>
        <w:contextualSpacing/>
        <w:jc w:val="both"/>
        <w:rPr>
          <w:sz w:val="28"/>
          <w:szCs w:val="28"/>
        </w:rPr>
      </w:pPr>
      <w:r w:rsidRPr="00FE4D3A">
        <w:rPr>
          <w:sz w:val="28"/>
          <w:szCs w:val="28"/>
        </w:rPr>
        <w:t xml:space="preserve">Количество молодых специалистов до 39 лет из числа ППС увеличилось до 20 человек. </w:t>
      </w:r>
    </w:p>
    <w:p w14:paraId="3E2F35A2" w14:textId="77777777" w:rsidR="00BC30F9" w:rsidRPr="00FE4D3A" w:rsidRDefault="00BC30F9" w:rsidP="00FE4D3A">
      <w:pPr>
        <w:spacing w:line="276" w:lineRule="auto"/>
        <w:ind w:left="283" w:right="397"/>
        <w:contextualSpacing/>
        <w:jc w:val="both"/>
        <w:rPr>
          <w:sz w:val="28"/>
          <w:szCs w:val="28"/>
        </w:rPr>
      </w:pPr>
      <w:r w:rsidRPr="00FE4D3A">
        <w:rPr>
          <w:sz w:val="28"/>
          <w:szCs w:val="28"/>
        </w:rPr>
        <w:lastRenderedPageBreak/>
        <w:t xml:space="preserve">Разработана дорожная карта, создающая предпосылки для участия в программе «Земский работник культуры-2030»: </w:t>
      </w:r>
    </w:p>
    <w:p w14:paraId="34294FEF"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sz w:val="28"/>
          <w:szCs w:val="28"/>
        </w:rPr>
        <w:t xml:space="preserve">заключено 9 соглашений о сотрудничестве с региональными театрами и другими учреждениями культуры; </w:t>
      </w:r>
    </w:p>
    <w:p w14:paraId="2FEC53A0"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sz w:val="28"/>
          <w:szCs w:val="28"/>
        </w:rPr>
        <w:t xml:space="preserve">разработана система мер, повышающих роль ППС в трудоустройстве выпускников. </w:t>
      </w:r>
    </w:p>
    <w:p w14:paraId="1850E5C3" w14:textId="77777777" w:rsidR="00BC30F9" w:rsidRPr="00FE4D3A" w:rsidRDefault="00BC30F9" w:rsidP="00FE4D3A">
      <w:pPr>
        <w:spacing w:line="276" w:lineRule="auto"/>
        <w:ind w:left="283" w:right="397"/>
        <w:contextualSpacing/>
        <w:jc w:val="both"/>
        <w:rPr>
          <w:sz w:val="28"/>
          <w:szCs w:val="28"/>
        </w:rPr>
      </w:pPr>
      <w:r w:rsidRPr="00FE4D3A">
        <w:rPr>
          <w:sz w:val="28"/>
          <w:szCs w:val="28"/>
        </w:rPr>
        <w:t>Меры по поощрению и материальному стимулированию ППС:</w:t>
      </w:r>
    </w:p>
    <w:p w14:paraId="728B2C00"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sz w:val="28"/>
          <w:szCs w:val="28"/>
        </w:rPr>
        <w:t xml:space="preserve">12 выдающихся педагогов получили звание «Почетный профессор </w:t>
      </w:r>
      <w:proofErr w:type="spellStart"/>
      <w:r w:rsidRPr="00FE4D3A">
        <w:rPr>
          <w:sz w:val="28"/>
          <w:szCs w:val="28"/>
        </w:rPr>
        <w:t>ГИТИСа</w:t>
      </w:r>
      <w:proofErr w:type="spellEnd"/>
      <w:r w:rsidRPr="00FE4D3A">
        <w:rPr>
          <w:sz w:val="28"/>
          <w:szCs w:val="28"/>
        </w:rPr>
        <w:t>»</w:t>
      </w:r>
    </w:p>
    <w:p w14:paraId="6023E4C0"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bCs/>
          <w:sz w:val="28"/>
          <w:szCs w:val="28"/>
        </w:rPr>
        <w:t>Почетная грамота Министерства культуры Российской Федерации - 2 человека</w:t>
      </w:r>
    </w:p>
    <w:p w14:paraId="5C0B7131"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bCs/>
          <w:sz w:val="28"/>
          <w:szCs w:val="28"/>
        </w:rPr>
        <w:t>Почетное звание «Заслуженный деятель искусств» - 2 человека</w:t>
      </w:r>
    </w:p>
    <w:p w14:paraId="3E023DAB"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sz w:val="28"/>
          <w:szCs w:val="28"/>
        </w:rPr>
        <w:t>Благодарность Министра культуры Российской Федерации - 2 человека</w:t>
      </w:r>
    </w:p>
    <w:p w14:paraId="77048CEE" w14:textId="77777777" w:rsidR="00BC30F9" w:rsidRPr="00FE4D3A" w:rsidRDefault="00BC30F9" w:rsidP="00F952BE">
      <w:pPr>
        <w:pStyle w:val="a6"/>
        <w:widowControl/>
        <w:numPr>
          <w:ilvl w:val="0"/>
          <w:numId w:val="2"/>
        </w:numPr>
        <w:spacing w:line="276" w:lineRule="auto"/>
        <w:ind w:left="283" w:right="397" w:firstLine="709"/>
        <w:contextualSpacing/>
        <w:rPr>
          <w:sz w:val="28"/>
          <w:szCs w:val="28"/>
        </w:rPr>
      </w:pPr>
      <w:r w:rsidRPr="00FE4D3A">
        <w:rPr>
          <w:sz w:val="28"/>
          <w:szCs w:val="28"/>
        </w:rPr>
        <w:t>Гранты для молодых педагогов</w:t>
      </w:r>
    </w:p>
    <w:p w14:paraId="049F6F11" w14:textId="77777777" w:rsidR="00BC30F9" w:rsidRPr="00FE4D3A" w:rsidRDefault="00BC30F9" w:rsidP="00FE4D3A">
      <w:pPr>
        <w:pStyle w:val="a6"/>
        <w:spacing w:line="276" w:lineRule="auto"/>
        <w:ind w:left="283" w:right="397" w:firstLine="709"/>
        <w:contextualSpacing/>
        <w:rPr>
          <w:sz w:val="28"/>
          <w:szCs w:val="28"/>
        </w:rPr>
      </w:pPr>
    </w:p>
    <w:p w14:paraId="7374822A" w14:textId="77777777" w:rsidR="00BC30F9" w:rsidRPr="00FE4D3A" w:rsidRDefault="00BC30F9" w:rsidP="00FE4D3A">
      <w:pPr>
        <w:spacing w:line="276" w:lineRule="auto"/>
        <w:ind w:left="283" w:right="397"/>
        <w:contextualSpacing/>
        <w:jc w:val="both"/>
        <w:rPr>
          <w:i/>
          <w:sz w:val="28"/>
          <w:szCs w:val="28"/>
        </w:rPr>
      </w:pPr>
      <w:r w:rsidRPr="00FE4D3A">
        <w:rPr>
          <w:i/>
          <w:sz w:val="28"/>
          <w:szCs w:val="28"/>
        </w:rPr>
        <w:t>Организационно-управленческий персонал.</w:t>
      </w:r>
    </w:p>
    <w:p w14:paraId="75B6FD32" w14:textId="518A11BF" w:rsidR="00BC30F9" w:rsidRPr="00FE4D3A" w:rsidRDefault="00BC30F9" w:rsidP="00FE4D3A">
      <w:pPr>
        <w:spacing w:line="276" w:lineRule="auto"/>
        <w:ind w:left="283" w:right="397" w:firstLine="709"/>
        <w:contextualSpacing/>
        <w:jc w:val="both"/>
        <w:rPr>
          <w:sz w:val="28"/>
          <w:szCs w:val="28"/>
        </w:rPr>
      </w:pPr>
      <w:r w:rsidRPr="00FE4D3A">
        <w:rPr>
          <w:sz w:val="28"/>
          <w:szCs w:val="28"/>
        </w:rPr>
        <w:t xml:space="preserve">За отчетный период повысили квалификацию и прошли профессиональную переподготовку 63 сотрудника. </w:t>
      </w:r>
      <w:r w:rsidR="007D0E60" w:rsidRPr="00FE4D3A">
        <w:rPr>
          <w:sz w:val="28"/>
          <w:szCs w:val="28"/>
        </w:rPr>
        <w:t xml:space="preserve">3 человека получили </w:t>
      </w:r>
      <w:r w:rsidRPr="00FE4D3A">
        <w:rPr>
          <w:sz w:val="28"/>
          <w:szCs w:val="28"/>
        </w:rPr>
        <w:t>Благодарность Министра культуры Российской Федерации</w:t>
      </w:r>
      <w:r w:rsidR="007D0E60" w:rsidRPr="00FE4D3A">
        <w:rPr>
          <w:sz w:val="28"/>
          <w:szCs w:val="28"/>
        </w:rPr>
        <w:t>.</w:t>
      </w:r>
      <w:r w:rsidRPr="00FE4D3A">
        <w:rPr>
          <w:sz w:val="28"/>
          <w:szCs w:val="28"/>
        </w:rPr>
        <w:t xml:space="preserve"> </w:t>
      </w:r>
    </w:p>
    <w:p w14:paraId="081C6400" w14:textId="77777777" w:rsidR="00BC30F9" w:rsidRPr="00FE4D3A" w:rsidRDefault="00BC30F9" w:rsidP="00FE4D3A">
      <w:pPr>
        <w:pStyle w:val="a6"/>
        <w:spacing w:line="276" w:lineRule="auto"/>
        <w:ind w:left="283" w:right="397" w:firstLine="0"/>
        <w:contextualSpacing/>
        <w:rPr>
          <w:sz w:val="28"/>
          <w:szCs w:val="28"/>
        </w:rPr>
      </w:pPr>
    </w:p>
    <w:p w14:paraId="4434F8CA" w14:textId="77777777" w:rsidR="00BC30F9" w:rsidRPr="00FE4D3A" w:rsidRDefault="00BC30F9" w:rsidP="00FE4D3A">
      <w:pPr>
        <w:spacing w:line="276" w:lineRule="auto"/>
        <w:ind w:left="283" w:right="397"/>
        <w:contextualSpacing/>
        <w:jc w:val="both"/>
        <w:rPr>
          <w:i/>
          <w:sz w:val="28"/>
          <w:szCs w:val="28"/>
        </w:rPr>
      </w:pPr>
      <w:r w:rsidRPr="00FE4D3A">
        <w:rPr>
          <w:i/>
          <w:sz w:val="28"/>
          <w:szCs w:val="28"/>
        </w:rPr>
        <w:t>Научные сотрудники.</w:t>
      </w:r>
    </w:p>
    <w:p w14:paraId="3F393E57" w14:textId="22B67613" w:rsidR="00BC30F9" w:rsidRPr="00FE4D3A" w:rsidRDefault="00BC30F9" w:rsidP="00FE4D3A">
      <w:pPr>
        <w:spacing w:line="276" w:lineRule="auto"/>
        <w:ind w:left="283" w:right="397" w:firstLine="709"/>
        <w:contextualSpacing/>
        <w:jc w:val="both"/>
        <w:rPr>
          <w:sz w:val="28"/>
          <w:szCs w:val="28"/>
        </w:rPr>
      </w:pPr>
      <w:r w:rsidRPr="00FE4D3A">
        <w:rPr>
          <w:sz w:val="28"/>
          <w:szCs w:val="28"/>
        </w:rPr>
        <w:t xml:space="preserve">Состав научных работников увеличился за год: докторов наук с 53 до 61, кандидатов наук – с 81 до 111, молодых ученых </w:t>
      </w:r>
      <w:r w:rsidR="007D0E60" w:rsidRPr="00FE4D3A">
        <w:rPr>
          <w:sz w:val="28"/>
          <w:szCs w:val="28"/>
        </w:rPr>
        <w:t>–</w:t>
      </w:r>
      <w:r w:rsidRPr="00FE4D3A">
        <w:rPr>
          <w:sz w:val="28"/>
          <w:szCs w:val="28"/>
        </w:rPr>
        <w:t xml:space="preserve"> с 37 до 51 человек. </w:t>
      </w:r>
    </w:p>
    <w:p w14:paraId="12196B19" w14:textId="77777777" w:rsidR="00BC30F9" w:rsidRPr="00FE4D3A" w:rsidRDefault="00BC30F9" w:rsidP="00FE4D3A">
      <w:pPr>
        <w:spacing w:line="276" w:lineRule="auto"/>
        <w:ind w:left="283" w:right="397" w:firstLine="709"/>
        <w:contextualSpacing/>
        <w:jc w:val="both"/>
        <w:rPr>
          <w:sz w:val="28"/>
          <w:szCs w:val="28"/>
        </w:rPr>
      </w:pPr>
      <w:r w:rsidRPr="00FE4D3A">
        <w:rPr>
          <w:sz w:val="28"/>
          <w:szCs w:val="28"/>
        </w:rPr>
        <w:t>Значительно увеличилась публикационная активность, увеличилось количество проведения научно-практических конференций, круглых столов, дискуссионных клубов, творческих встреч и лабораторий.</w:t>
      </w:r>
    </w:p>
    <w:p w14:paraId="742E493D" w14:textId="77777777" w:rsidR="00BC30F9" w:rsidRPr="00FE4D3A" w:rsidRDefault="00BC30F9" w:rsidP="00FE4D3A">
      <w:pPr>
        <w:spacing w:line="276" w:lineRule="auto"/>
        <w:ind w:left="283" w:right="397" w:firstLine="709"/>
        <w:contextualSpacing/>
        <w:jc w:val="both"/>
        <w:rPr>
          <w:sz w:val="28"/>
          <w:szCs w:val="28"/>
        </w:rPr>
      </w:pPr>
    </w:p>
    <w:p w14:paraId="2EBC9AFA" w14:textId="77777777" w:rsidR="00BC30F9" w:rsidRPr="00FE4D3A" w:rsidRDefault="00BC30F9" w:rsidP="00FE4D3A">
      <w:pPr>
        <w:spacing w:line="276" w:lineRule="auto"/>
        <w:ind w:left="283" w:right="397"/>
        <w:contextualSpacing/>
        <w:jc w:val="both"/>
        <w:rPr>
          <w:i/>
          <w:sz w:val="28"/>
          <w:szCs w:val="28"/>
        </w:rPr>
      </w:pPr>
      <w:r w:rsidRPr="00FE4D3A">
        <w:rPr>
          <w:i/>
          <w:sz w:val="28"/>
          <w:szCs w:val="28"/>
        </w:rPr>
        <w:t>Обучающиеся.</w:t>
      </w:r>
    </w:p>
    <w:p w14:paraId="14923F5E" w14:textId="77777777" w:rsidR="00BC30F9" w:rsidRPr="00FE4D3A" w:rsidRDefault="00BC30F9" w:rsidP="00FE4D3A">
      <w:pPr>
        <w:spacing w:line="276" w:lineRule="auto"/>
        <w:ind w:left="283" w:right="397" w:firstLine="709"/>
        <w:contextualSpacing/>
        <w:jc w:val="both"/>
        <w:rPr>
          <w:sz w:val="28"/>
          <w:szCs w:val="28"/>
        </w:rPr>
      </w:pPr>
      <w:r w:rsidRPr="00FE4D3A">
        <w:rPr>
          <w:sz w:val="28"/>
          <w:szCs w:val="28"/>
        </w:rPr>
        <w:t xml:space="preserve">Более 150 студентов получают именные стипендии за успехи в учебе и активное участие в жизни института. </w:t>
      </w:r>
    </w:p>
    <w:p w14:paraId="4995A4C2" w14:textId="77777777" w:rsidR="00BC30F9" w:rsidRPr="00FE4D3A" w:rsidRDefault="00BC30F9" w:rsidP="00FE4D3A">
      <w:pPr>
        <w:spacing w:line="276" w:lineRule="auto"/>
        <w:ind w:left="283" w:right="397" w:firstLine="709"/>
        <w:contextualSpacing/>
        <w:jc w:val="both"/>
        <w:rPr>
          <w:sz w:val="28"/>
          <w:szCs w:val="28"/>
        </w:rPr>
      </w:pPr>
      <w:r w:rsidRPr="00FE4D3A">
        <w:rPr>
          <w:sz w:val="28"/>
          <w:szCs w:val="28"/>
        </w:rPr>
        <w:t>ГИТИС изыскивает возможности оказания помощи в оплате обучения студентам из регионов, из семей с тяжелым материальным положением.</w:t>
      </w:r>
    </w:p>
    <w:p w14:paraId="0CDE7561" w14:textId="3F1AC637" w:rsidR="00BC30F9" w:rsidRPr="00FE4D3A" w:rsidRDefault="00BC30F9" w:rsidP="00FE4D3A">
      <w:pPr>
        <w:spacing w:line="276" w:lineRule="auto"/>
        <w:ind w:left="283" w:right="397" w:firstLine="709"/>
        <w:contextualSpacing/>
        <w:jc w:val="both"/>
        <w:rPr>
          <w:sz w:val="28"/>
          <w:szCs w:val="28"/>
        </w:rPr>
      </w:pPr>
      <w:r w:rsidRPr="00FE4D3A">
        <w:rPr>
          <w:sz w:val="28"/>
          <w:szCs w:val="28"/>
        </w:rPr>
        <w:t>Обучающиеся принимают активное участие в реализации стратегического проекта «Развитие человеческого капитала в регионах»:</w:t>
      </w:r>
      <w:r w:rsidR="007D0E60" w:rsidRPr="00FE4D3A">
        <w:rPr>
          <w:sz w:val="28"/>
          <w:szCs w:val="28"/>
        </w:rPr>
        <w:t xml:space="preserve"> </w:t>
      </w:r>
      <w:r w:rsidRPr="00FE4D3A">
        <w:rPr>
          <w:sz w:val="28"/>
          <w:szCs w:val="28"/>
        </w:rPr>
        <w:t xml:space="preserve">межфакультетские молодёжные творческие команды студентов и выпускников </w:t>
      </w:r>
      <w:proofErr w:type="spellStart"/>
      <w:r w:rsidRPr="00FE4D3A">
        <w:rPr>
          <w:sz w:val="28"/>
          <w:szCs w:val="28"/>
        </w:rPr>
        <w:t>ГИТИСа</w:t>
      </w:r>
      <w:proofErr w:type="spellEnd"/>
      <w:r w:rsidRPr="00FE4D3A">
        <w:rPr>
          <w:sz w:val="28"/>
          <w:szCs w:val="28"/>
        </w:rPr>
        <w:t xml:space="preserve"> ставят спектакли в регионах России и за рубежом. За отчетный период состоялись премьеры в Ташкенте, Бишкеке, </w:t>
      </w:r>
      <w:proofErr w:type="spellStart"/>
      <w:r w:rsidRPr="00FE4D3A">
        <w:rPr>
          <w:sz w:val="28"/>
          <w:szCs w:val="28"/>
        </w:rPr>
        <w:t>Бустоне</w:t>
      </w:r>
      <w:proofErr w:type="spellEnd"/>
      <w:r w:rsidRPr="00FE4D3A">
        <w:rPr>
          <w:sz w:val="28"/>
          <w:szCs w:val="28"/>
        </w:rPr>
        <w:t xml:space="preserve">, Владикавказе, Астрахани, Калуге. Количество профессиональных стажировок с последующим трудоустройством для студентов </w:t>
      </w:r>
      <w:proofErr w:type="spellStart"/>
      <w:r w:rsidRPr="00FE4D3A">
        <w:rPr>
          <w:sz w:val="28"/>
          <w:szCs w:val="28"/>
        </w:rPr>
        <w:t>ГИТИСа</w:t>
      </w:r>
      <w:proofErr w:type="spellEnd"/>
      <w:r w:rsidRPr="00FE4D3A">
        <w:rPr>
          <w:sz w:val="28"/>
          <w:szCs w:val="28"/>
        </w:rPr>
        <w:t xml:space="preserve"> увеличилось в 0,5 раза.</w:t>
      </w:r>
    </w:p>
    <w:p w14:paraId="4D49C7FB" w14:textId="77777777" w:rsidR="00BC30F9" w:rsidRPr="00FE4D3A" w:rsidRDefault="00BC30F9" w:rsidP="00FE4D3A">
      <w:pPr>
        <w:spacing w:line="276" w:lineRule="auto"/>
        <w:ind w:left="283" w:right="397" w:firstLine="709"/>
        <w:contextualSpacing/>
        <w:jc w:val="both"/>
        <w:rPr>
          <w:sz w:val="28"/>
          <w:szCs w:val="28"/>
        </w:rPr>
      </w:pPr>
      <w:r w:rsidRPr="00FE4D3A">
        <w:rPr>
          <w:sz w:val="28"/>
          <w:szCs w:val="28"/>
        </w:rPr>
        <w:t>С целью выявления и поддержки одаренных творческих студентов и педагогов ведется активная фестивальная и гастрольная деятельность.</w:t>
      </w:r>
    </w:p>
    <w:p w14:paraId="18024795" w14:textId="77777777" w:rsidR="00BC30F9" w:rsidRPr="00FE4D3A" w:rsidRDefault="00BC30F9" w:rsidP="00FE4D3A">
      <w:pPr>
        <w:spacing w:line="276" w:lineRule="auto"/>
        <w:ind w:left="283" w:right="397"/>
        <w:contextualSpacing/>
        <w:jc w:val="both"/>
        <w:rPr>
          <w:sz w:val="28"/>
          <w:szCs w:val="28"/>
        </w:rPr>
      </w:pPr>
    </w:p>
    <w:p w14:paraId="2DFAC090" w14:textId="1EC7E292" w:rsidR="007D0E60" w:rsidRPr="00AA5BF8" w:rsidRDefault="00884499" w:rsidP="00AA5BF8">
      <w:pPr>
        <w:pStyle w:val="a6"/>
        <w:numPr>
          <w:ilvl w:val="1"/>
          <w:numId w:val="18"/>
        </w:numPr>
        <w:spacing w:line="276" w:lineRule="auto"/>
        <w:ind w:right="397" w:hanging="294"/>
        <w:contextualSpacing/>
        <w:rPr>
          <w:b/>
          <w:sz w:val="28"/>
          <w:szCs w:val="28"/>
        </w:rPr>
      </w:pPr>
      <w:r w:rsidRPr="00AA5BF8">
        <w:rPr>
          <w:b/>
          <w:sz w:val="28"/>
          <w:szCs w:val="28"/>
        </w:rPr>
        <w:t>Стратегически</w:t>
      </w:r>
      <w:r w:rsidR="007D0E60" w:rsidRPr="00AA5BF8">
        <w:rPr>
          <w:b/>
          <w:sz w:val="28"/>
          <w:szCs w:val="28"/>
        </w:rPr>
        <w:t>е</w:t>
      </w:r>
      <w:r w:rsidRPr="00AA5BF8">
        <w:rPr>
          <w:b/>
          <w:sz w:val="28"/>
          <w:szCs w:val="28"/>
        </w:rPr>
        <w:t xml:space="preserve"> проект</w:t>
      </w:r>
      <w:r w:rsidR="007D0E60" w:rsidRPr="00AA5BF8">
        <w:rPr>
          <w:b/>
          <w:sz w:val="28"/>
          <w:szCs w:val="28"/>
        </w:rPr>
        <w:t>ы</w:t>
      </w:r>
    </w:p>
    <w:p w14:paraId="5487E33A" w14:textId="680CCA9E" w:rsidR="00884499" w:rsidRPr="00FE4D3A" w:rsidRDefault="007D0E60" w:rsidP="005C04C7">
      <w:pPr>
        <w:spacing w:line="276" w:lineRule="auto"/>
        <w:ind w:left="283" w:right="397"/>
        <w:contextualSpacing/>
        <w:jc w:val="center"/>
        <w:rPr>
          <w:i/>
          <w:sz w:val="28"/>
          <w:szCs w:val="28"/>
        </w:rPr>
      </w:pPr>
      <w:r w:rsidRPr="00FE4D3A">
        <w:rPr>
          <w:i/>
          <w:sz w:val="28"/>
          <w:szCs w:val="28"/>
        </w:rPr>
        <w:t xml:space="preserve">Стратегический проект 1. </w:t>
      </w:r>
      <w:r w:rsidR="00884499" w:rsidRPr="00FE4D3A">
        <w:rPr>
          <w:i/>
          <w:sz w:val="28"/>
          <w:szCs w:val="28"/>
        </w:rPr>
        <w:t>«Развитие человеческого капитала в регионах»</w:t>
      </w:r>
      <w:r w:rsidRPr="00FE4D3A">
        <w:rPr>
          <w:i/>
          <w:sz w:val="28"/>
          <w:szCs w:val="28"/>
        </w:rPr>
        <w:t>.</w:t>
      </w:r>
    </w:p>
    <w:p w14:paraId="7C24FCBC" w14:textId="77777777" w:rsidR="00884499" w:rsidRPr="00FE4D3A" w:rsidRDefault="00884499" w:rsidP="00FE4D3A">
      <w:pPr>
        <w:spacing w:line="276" w:lineRule="auto"/>
        <w:ind w:left="283" w:right="397" w:firstLine="709"/>
        <w:contextualSpacing/>
        <w:jc w:val="both"/>
        <w:rPr>
          <w:sz w:val="28"/>
          <w:szCs w:val="28"/>
        </w:rPr>
      </w:pPr>
      <w:r w:rsidRPr="00FE4D3A">
        <w:rPr>
          <w:sz w:val="28"/>
          <w:szCs w:val="28"/>
        </w:rPr>
        <w:t>Целью стратегического проекта «Развитие человеческого капитала в регионах» в 2021 году стала работа, направленная на подготовку к созданию сквозной комплексной системы, абитуриент-обучение-региональный работник культуры (программа «Земский деятель культуры 2030»):</w:t>
      </w:r>
    </w:p>
    <w:p w14:paraId="3200C23E" w14:textId="77777777" w:rsidR="00884499" w:rsidRPr="00FE4D3A" w:rsidRDefault="00884499" w:rsidP="00F952BE">
      <w:pPr>
        <w:pStyle w:val="a6"/>
        <w:widowControl/>
        <w:numPr>
          <w:ilvl w:val="0"/>
          <w:numId w:val="3"/>
        </w:numPr>
        <w:spacing w:after="160" w:line="276" w:lineRule="auto"/>
        <w:ind w:left="283" w:right="397"/>
        <w:contextualSpacing/>
        <w:rPr>
          <w:sz w:val="28"/>
          <w:szCs w:val="28"/>
        </w:rPr>
      </w:pPr>
      <w:r w:rsidRPr="00FE4D3A">
        <w:rPr>
          <w:sz w:val="28"/>
          <w:szCs w:val="28"/>
        </w:rPr>
        <w:t>Поиск и набор талантов: обеспечение равных возможностей для талантливой молодежи из всех регионов страны на получение знаний в области театрального искусства в ведущем театральном вузе страны путем проведения выездных и онлайн прослушиваний. Команда специалистов провела прослушивания в республике Коми, Сибирском федеральном округе, На Дальнем Востоке.</w:t>
      </w:r>
    </w:p>
    <w:p w14:paraId="0033C77C" w14:textId="77777777" w:rsidR="00F74669" w:rsidRPr="00FE4D3A" w:rsidRDefault="00884499" w:rsidP="00F952BE">
      <w:pPr>
        <w:pStyle w:val="a6"/>
        <w:widowControl/>
        <w:numPr>
          <w:ilvl w:val="0"/>
          <w:numId w:val="3"/>
        </w:numPr>
        <w:spacing w:after="160" w:line="276" w:lineRule="auto"/>
        <w:ind w:left="283" w:right="397"/>
        <w:contextualSpacing/>
        <w:rPr>
          <w:sz w:val="28"/>
          <w:szCs w:val="28"/>
        </w:rPr>
      </w:pPr>
      <w:r w:rsidRPr="00FE4D3A">
        <w:rPr>
          <w:sz w:val="28"/>
          <w:szCs w:val="28"/>
        </w:rPr>
        <w:t>Создание эффективной системы трудоустройства. Разработана дорожная карта, создающая предпосылки для участия в программе «Земский работник культуры-2030»:</w:t>
      </w:r>
    </w:p>
    <w:p w14:paraId="5BB8AC1E" w14:textId="77777777" w:rsidR="00F74669" w:rsidRPr="00FE4D3A" w:rsidRDefault="00884499" w:rsidP="00F952BE">
      <w:pPr>
        <w:pStyle w:val="a6"/>
        <w:widowControl/>
        <w:numPr>
          <w:ilvl w:val="0"/>
          <w:numId w:val="9"/>
        </w:numPr>
        <w:spacing w:after="160" w:line="276" w:lineRule="auto"/>
        <w:ind w:right="397"/>
        <w:contextualSpacing/>
        <w:rPr>
          <w:sz w:val="28"/>
          <w:szCs w:val="28"/>
        </w:rPr>
      </w:pPr>
      <w:r w:rsidRPr="00FE4D3A">
        <w:rPr>
          <w:sz w:val="28"/>
          <w:szCs w:val="28"/>
        </w:rPr>
        <w:t>заключено 9 соглашений о сотрудничестве с региональными театрами и другими учреждениями культуры</w:t>
      </w:r>
      <w:r w:rsidR="00F74669" w:rsidRPr="00FE4D3A">
        <w:rPr>
          <w:sz w:val="28"/>
          <w:szCs w:val="28"/>
        </w:rPr>
        <w:t>,</w:t>
      </w:r>
    </w:p>
    <w:p w14:paraId="3749DEF4" w14:textId="77777777" w:rsidR="00F74669" w:rsidRPr="00FE4D3A" w:rsidRDefault="00884499" w:rsidP="00F952BE">
      <w:pPr>
        <w:pStyle w:val="a6"/>
        <w:widowControl/>
        <w:numPr>
          <w:ilvl w:val="0"/>
          <w:numId w:val="9"/>
        </w:numPr>
        <w:spacing w:after="160" w:line="276" w:lineRule="auto"/>
        <w:ind w:right="397"/>
        <w:contextualSpacing/>
        <w:rPr>
          <w:sz w:val="28"/>
          <w:szCs w:val="28"/>
        </w:rPr>
      </w:pPr>
      <w:r w:rsidRPr="00FE4D3A">
        <w:rPr>
          <w:sz w:val="28"/>
          <w:szCs w:val="28"/>
        </w:rPr>
        <w:t>разработана система мер, повышающих роль ППС в трудоустройстве выпускников. Внедрение системы KPI для художественных руководителей (мастеров) курсов по критерию трудоустройства выпускников</w:t>
      </w:r>
      <w:r w:rsidR="00F74669" w:rsidRPr="00FE4D3A">
        <w:rPr>
          <w:sz w:val="28"/>
          <w:szCs w:val="28"/>
        </w:rPr>
        <w:t>,</w:t>
      </w:r>
    </w:p>
    <w:p w14:paraId="6E201D5E" w14:textId="20715801" w:rsidR="00884499" w:rsidRPr="00FE4D3A" w:rsidRDefault="00884499" w:rsidP="00F952BE">
      <w:pPr>
        <w:pStyle w:val="a6"/>
        <w:widowControl/>
        <w:numPr>
          <w:ilvl w:val="0"/>
          <w:numId w:val="9"/>
        </w:numPr>
        <w:spacing w:after="160" w:line="276" w:lineRule="auto"/>
        <w:ind w:right="397"/>
        <w:contextualSpacing/>
        <w:rPr>
          <w:sz w:val="28"/>
          <w:szCs w:val="28"/>
        </w:rPr>
      </w:pPr>
      <w:r w:rsidRPr="00FE4D3A">
        <w:rPr>
          <w:sz w:val="28"/>
          <w:szCs w:val="28"/>
        </w:rPr>
        <w:t xml:space="preserve">количество профессиональных стажировок с последующим трудоустройством для студентов </w:t>
      </w:r>
      <w:proofErr w:type="spellStart"/>
      <w:r w:rsidRPr="00FE4D3A">
        <w:rPr>
          <w:sz w:val="28"/>
          <w:szCs w:val="28"/>
        </w:rPr>
        <w:t>ГИТИСа</w:t>
      </w:r>
      <w:proofErr w:type="spellEnd"/>
      <w:r w:rsidRPr="00FE4D3A">
        <w:rPr>
          <w:sz w:val="28"/>
          <w:szCs w:val="28"/>
        </w:rPr>
        <w:t xml:space="preserve"> увеличилось в 0,5 раза.</w:t>
      </w:r>
    </w:p>
    <w:p w14:paraId="61558EA0" w14:textId="77777777" w:rsidR="00F74669" w:rsidRPr="00FE4D3A" w:rsidRDefault="00884499" w:rsidP="00F952BE">
      <w:pPr>
        <w:pStyle w:val="a6"/>
        <w:widowControl/>
        <w:numPr>
          <w:ilvl w:val="0"/>
          <w:numId w:val="3"/>
        </w:numPr>
        <w:spacing w:after="160" w:line="276" w:lineRule="auto"/>
        <w:ind w:left="283" w:right="397"/>
        <w:contextualSpacing/>
        <w:rPr>
          <w:sz w:val="28"/>
          <w:szCs w:val="28"/>
        </w:rPr>
      </w:pPr>
      <w:r w:rsidRPr="00FE4D3A">
        <w:rPr>
          <w:sz w:val="28"/>
          <w:szCs w:val="28"/>
        </w:rPr>
        <w:t>Организация присутствия в регионах. Трансляция в регионы эталонов театрального искусства и приобщение к духовным ценностям населения. Формирование эмоционально-ценностного и эстетического восприятия мира искусства. Развитие сетевого взаимодействия с учреждениями культуры и искусства и творческими коллективами в регионах:</w:t>
      </w:r>
    </w:p>
    <w:p w14:paraId="297AAEBF" w14:textId="77777777" w:rsidR="00F74669" w:rsidRPr="00FE4D3A" w:rsidRDefault="00884499" w:rsidP="00F952BE">
      <w:pPr>
        <w:pStyle w:val="a6"/>
        <w:widowControl/>
        <w:numPr>
          <w:ilvl w:val="0"/>
          <w:numId w:val="10"/>
        </w:numPr>
        <w:spacing w:after="160" w:line="276" w:lineRule="auto"/>
        <w:ind w:right="397"/>
        <w:contextualSpacing/>
        <w:rPr>
          <w:sz w:val="28"/>
          <w:szCs w:val="28"/>
        </w:rPr>
      </w:pPr>
      <w:r w:rsidRPr="00FE4D3A">
        <w:rPr>
          <w:sz w:val="28"/>
          <w:szCs w:val="28"/>
        </w:rPr>
        <w:t xml:space="preserve">гастроли студентов факультета эстрады в Калуге </w:t>
      </w:r>
      <w:bookmarkStart w:id="4" w:name="_Hlk96004476"/>
      <w:r w:rsidRPr="00FE4D3A">
        <w:rPr>
          <w:sz w:val="28"/>
          <w:szCs w:val="28"/>
        </w:rPr>
        <w:t>(разработана комплексная программа присутствия в регионе на 2021-2022 год)</w:t>
      </w:r>
      <w:bookmarkEnd w:id="4"/>
      <w:r w:rsidR="00F74669" w:rsidRPr="00FE4D3A">
        <w:rPr>
          <w:sz w:val="28"/>
          <w:szCs w:val="28"/>
        </w:rPr>
        <w:t>,</w:t>
      </w:r>
    </w:p>
    <w:p w14:paraId="06A2A214" w14:textId="77777777" w:rsidR="00F74669" w:rsidRPr="00FE4D3A" w:rsidRDefault="00884499" w:rsidP="00F952BE">
      <w:pPr>
        <w:pStyle w:val="a6"/>
        <w:widowControl/>
        <w:numPr>
          <w:ilvl w:val="0"/>
          <w:numId w:val="10"/>
        </w:numPr>
        <w:spacing w:after="160" w:line="276" w:lineRule="auto"/>
        <w:ind w:right="397"/>
        <w:contextualSpacing/>
        <w:rPr>
          <w:sz w:val="28"/>
          <w:szCs w:val="28"/>
        </w:rPr>
      </w:pPr>
      <w:r w:rsidRPr="00FE4D3A">
        <w:rPr>
          <w:sz w:val="28"/>
          <w:szCs w:val="28"/>
        </w:rPr>
        <w:t>гастроли студентов факультета эстрады в Тамбове (разработана комплексная программа присутствия в регионе на 2021-2022 год)</w:t>
      </w:r>
      <w:r w:rsidR="00F74669" w:rsidRPr="00FE4D3A">
        <w:rPr>
          <w:sz w:val="28"/>
          <w:szCs w:val="28"/>
        </w:rPr>
        <w:t>,</w:t>
      </w:r>
    </w:p>
    <w:p w14:paraId="392D9575" w14:textId="0395030C" w:rsidR="00884499" w:rsidRPr="00FE4D3A" w:rsidRDefault="00884499" w:rsidP="00F952BE">
      <w:pPr>
        <w:pStyle w:val="a6"/>
        <w:widowControl/>
        <w:numPr>
          <w:ilvl w:val="0"/>
          <w:numId w:val="10"/>
        </w:numPr>
        <w:spacing w:after="160" w:line="276" w:lineRule="auto"/>
        <w:ind w:right="397"/>
        <w:contextualSpacing/>
        <w:rPr>
          <w:sz w:val="28"/>
          <w:szCs w:val="28"/>
        </w:rPr>
      </w:pPr>
      <w:r w:rsidRPr="00FE4D3A">
        <w:rPr>
          <w:sz w:val="28"/>
          <w:szCs w:val="28"/>
        </w:rPr>
        <w:t>мастер-класс для учащихся колледжа культуры и искусства во Владимире (разработана комплексная программа присутствия в регионе на 2021-2022).</w:t>
      </w:r>
    </w:p>
    <w:p w14:paraId="499F3DC6" w14:textId="77777777" w:rsidR="00F74669" w:rsidRPr="00FE4D3A" w:rsidRDefault="00884499" w:rsidP="00F952BE">
      <w:pPr>
        <w:pStyle w:val="a6"/>
        <w:widowControl/>
        <w:numPr>
          <w:ilvl w:val="0"/>
          <w:numId w:val="3"/>
        </w:numPr>
        <w:spacing w:after="160" w:line="276" w:lineRule="auto"/>
        <w:ind w:left="283" w:right="397"/>
        <w:contextualSpacing/>
        <w:rPr>
          <w:sz w:val="28"/>
          <w:szCs w:val="28"/>
        </w:rPr>
      </w:pPr>
      <w:r w:rsidRPr="00FE4D3A">
        <w:rPr>
          <w:sz w:val="28"/>
          <w:szCs w:val="28"/>
        </w:rPr>
        <w:t>Поставка высококвалифицированных кадров в области театрального искусства в регионы. Расширение портфеля программ повышения квалификации и общеобразовательных программ для детей и взрослых:</w:t>
      </w:r>
    </w:p>
    <w:p w14:paraId="7A46D139" w14:textId="77777777" w:rsidR="00F74669" w:rsidRPr="00FE4D3A" w:rsidRDefault="00884499" w:rsidP="00F952BE">
      <w:pPr>
        <w:pStyle w:val="a6"/>
        <w:widowControl/>
        <w:numPr>
          <w:ilvl w:val="0"/>
          <w:numId w:val="11"/>
        </w:numPr>
        <w:spacing w:after="160" w:line="276" w:lineRule="auto"/>
        <w:ind w:right="397"/>
        <w:contextualSpacing/>
        <w:rPr>
          <w:sz w:val="28"/>
          <w:szCs w:val="28"/>
        </w:rPr>
      </w:pPr>
      <w:r w:rsidRPr="00FE4D3A">
        <w:rPr>
          <w:sz w:val="28"/>
          <w:szCs w:val="28"/>
        </w:rPr>
        <w:t xml:space="preserve">межфакультетские молодёжные творческие команды студентов и выпускников </w:t>
      </w:r>
      <w:proofErr w:type="spellStart"/>
      <w:r w:rsidRPr="00FE4D3A">
        <w:rPr>
          <w:sz w:val="28"/>
          <w:szCs w:val="28"/>
        </w:rPr>
        <w:t>ГИТИСа</w:t>
      </w:r>
      <w:proofErr w:type="spellEnd"/>
      <w:r w:rsidRPr="00FE4D3A">
        <w:rPr>
          <w:sz w:val="28"/>
          <w:szCs w:val="28"/>
        </w:rPr>
        <w:t xml:space="preserve"> ставят спектакли в регионах России и за рубежом. За отчетный период состоялись премьеры в Ташкенте, Бишкеке, </w:t>
      </w:r>
      <w:proofErr w:type="spellStart"/>
      <w:r w:rsidRPr="00FE4D3A">
        <w:rPr>
          <w:sz w:val="28"/>
          <w:szCs w:val="28"/>
        </w:rPr>
        <w:t>Бустоне</w:t>
      </w:r>
      <w:proofErr w:type="spellEnd"/>
      <w:r w:rsidRPr="00FE4D3A">
        <w:rPr>
          <w:sz w:val="28"/>
          <w:szCs w:val="28"/>
        </w:rPr>
        <w:t>, Владикавказе, Астрахани, Новомосковске, Вологде</w:t>
      </w:r>
      <w:r w:rsidR="00F74669" w:rsidRPr="00FE4D3A">
        <w:rPr>
          <w:sz w:val="28"/>
          <w:szCs w:val="28"/>
        </w:rPr>
        <w:t>,</w:t>
      </w:r>
    </w:p>
    <w:p w14:paraId="78DA0F48" w14:textId="77777777" w:rsidR="00F74669" w:rsidRPr="00FE4D3A" w:rsidRDefault="00884499" w:rsidP="00F952BE">
      <w:pPr>
        <w:pStyle w:val="a6"/>
        <w:widowControl/>
        <w:numPr>
          <w:ilvl w:val="0"/>
          <w:numId w:val="11"/>
        </w:numPr>
        <w:spacing w:after="160" w:line="276" w:lineRule="auto"/>
        <w:ind w:right="397"/>
        <w:contextualSpacing/>
        <w:rPr>
          <w:sz w:val="28"/>
          <w:szCs w:val="28"/>
        </w:rPr>
      </w:pPr>
      <w:r w:rsidRPr="00FE4D3A">
        <w:rPr>
          <w:sz w:val="28"/>
          <w:szCs w:val="28"/>
        </w:rPr>
        <w:t>разработано 11 новых программ повышения квалификации</w:t>
      </w:r>
      <w:r w:rsidR="00F74669" w:rsidRPr="00FE4D3A">
        <w:rPr>
          <w:sz w:val="28"/>
          <w:szCs w:val="28"/>
        </w:rPr>
        <w:t>,</w:t>
      </w:r>
    </w:p>
    <w:p w14:paraId="4E1BDADD" w14:textId="4B182897" w:rsidR="00884499" w:rsidRPr="00FE4D3A" w:rsidRDefault="00884499" w:rsidP="00F952BE">
      <w:pPr>
        <w:pStyle w:val="a6"/>
        <w:widowControl/>
        <w:numPr>
          <w:ilvl w:val="0"/>
          <w:numId w:val="11"/>
        </w:numPr>
        <w:spacing w:after="160" w:line="276" w:lineRule="auto"/>
        <w:ind w:right="397"/>
        <w:contextualSpacing/>
        <w:rPr>
          <w:sz w:val="28"/>
          <w:szCs w:val="28"/>
        </w:rPr>
      </w:pPr>
      <w:r w:rsidRPr="00FE4D3A">
        <w:rPr>
          <w:sz w:val="28"/>
          <w:szCs w:val="28"/>
        </w:rPr>
        <w:lastRenderedPageBreak/>
        <w:t>обучение по программам повышения квалификации прошли 1618 специалистов из всех регионов РФ.</w:t>
      </w:r>
    </w:p>
    <w:p w14:paraId="08B8B478" w14:textId="30F0043C" w:rsidR="00BC30F9" w:rsidRPr="00FE4D3A" w:rsidRDefault="00BC30F9" w:rsidP="00FE4D3A">
      <w:pPr>
        <w:spacing w:line="276" w:lineRule="auto"/>
        <w:ind w:left="283" w:right="397"/>
        <w:contextualSpacing/>
        <w:jc w:val="both"/>
        <w:rPr>
          <w:sz w:val="28"/>
          <w:szCs w:val="28"/>
          <w:lang w:eastAsia="ru-RU"/>
        </w:rPr>
      </w:pPr>
    </w:p>
    <w:p w14:paraId="11304DFF" w14:textId="4728D281" w:rsidR="006D7121" w:rsidRPr="00FE4D3A" w:rsidRDefault="006D7121" w:rsidP="005C04C7">
      <w:pPr>
        <w:spacing w:line="276" w:lineRule="auto"/>
        <w:ind w:left="283" w:right="397"/>
        <w:contextualSpacing/>
        <w:jc w:val="center"/>
        <w:rPr>
          <w:i/>
          <w:sz w:val="28"/>
          <w:szCs w:val="28"/>
        </w:rPr>
      </w:pPr>
      <w:r w:rsidRPr="00FE4D3A">
        <w:rPr>
          <w:i/>
          <w:sz w:val="28"/>
          <w:szCs w:val="28"/>
        </w:rPr>
        <w:t>Стратегический проект 2. «Новый русский театр «Станиславский-2030».</w:t>
      </w:r>
    </w:p>
    <w:p w14:paraId="14500679" w14:textId="11E01B28" w:rsidR="00782618" w:rsidRPr="00FE4D3A" w:rsidRDefault="00782618" w:rsidP="00FE4D3A">
      <w:pPr>
        <w:spacing w:line="276" w:lineRule="auto"/>
        <w:ind w:left="283" w:right="397" w:firstLine="437"/>
        <w:contextualSpacing/>
        <w:jc w:val="both"/>
        <w:rPr>
          <w:sz w:val="28"/>
          <w:szCs w:val="28"/>
          <w:lang w:eastAsia="ru-RU"/>
        </w:rPr>
      </w:pPr>
      <w:r w:rsidRPr="00FE4D3A">
        <w:rPr>
          <w:sz w:val="28"/>
          <w:szCs w:val="28"/>
          <w:lang w:eastAsia="ru-RU"/>
        </w:rPr>
        <w:t>Главной задачей в рамках стратегического проекта «Новый русский театр «Станиславский-2030»» является воссоздание теоретических основ системы Станиславского, претерпевших значительные изменения за последние 120 лет, через их формализацию и трансляцию. С этой целью в 2021 году был оформлен консорциум с Театральным институтом им. Б. Щукина, Высшим театральным училищем (институтом) им. М.С. Щепкина, Государственным институтом искусствознания. В первую очередь были определены направления деятельности и создан авторский коллектив, одной из основных задач которого определение круга практикующих ведущих специалистов в области преподавания актерского искусства и режиссуры. Совместно с партнерами по консорциуму началась проработка тем и формата серии научных и практических мероприятий в рамках подготовки будущего научного труда «Системы воспитания актера нового поколения «Станиславский-2030»».</w:t>
      </w:r>
    </w:p>
    <w:p w14:paraId="589561FE" w14:textId="77777777" w:rsidR="00F74669" w:rsidRPr="00FE4D3A" w:rsidRDefault="00F74669" w:rsidP="00FE4D3A">
      <w:pPr>
        <w:spacing w:line="276" w:lineRule="auto"/>
        <w:ind w:left="283" w:right="397" w:firstLine="437"/>
        <w:contextualSpacing/>
        <w:jc w:val="both"/>
        <w:rPr>
          <w:i/>
          <w:sz w:val="28"/>
          <w:szCs w:val="28"/>
          <w:lang w:eastAsia="ru-RU"/>
        </w:rPr>
      </w:pPr>
      <w:r w:rsidRPr="00FE4D3A">
        <w:rPr>
          <w:i/>
          <w:sz w:val="28"/>
          <w:szCs w:val="28"/>
          <w:lang w:eastAsia="ru-RU"/>
        </w:rPr>
        <w:t xml:space="preserve">Основные направления работы: </w:t>
      </w:r>
    </w:p>
    <w:p w14:paraId="10769A4F" w14:textId="77777777" w:rsidR="00FE4D3A" w:rsidRPr="00FE4D3A" w:rsidRDefault="00AD526B" w:rsidP="00F952BE">
      <w:pPr>
        <w:pStyle w:val="a6"/>
        <w:numPr>
          <w:ilvl w:val="0"/>
          <w:numId w:val="13"/>
        </w:numPr>
        <w:spacing w:line="276" w:lineRule="auto"/>
        <w:ind w:right="397"/>
        <w:contextualSpacing/>
        <w:rPr>
          <w:sz w:val="28"/>
          <w:szCs w:val="28"/>
          <w:lang w:eastAsia="ru-RU"/>
        </w:rPr>
      </w:pPr>
      <w:r w:rsidRPr="00FE4D3A">
        <w:rPr>
          <w:sz w:val="28"/>
          <w:szCs w:val="28"/>
          <w:lang w:eastAsia="ru-RU"/>
        </w:rPr>
        <w:t>обновление базы у</w:t>
      </w:r>
      <w:r w:rsidR="00F74669" w:rsidRPr="00FE4D3A">
        <w:rPr>
          <w:sz w:val="28"/>
          <w:szCs w:val="28"/>
          <w:lang w:eastAsia="ru-RU"/>
        </w:rPr>
        <w:t>чебно</w:t>
      </w:r>
      <w:r w:rsidRPr="00FE4D3A">
        <w:rPr>
          <w:sz w:val="28"/>
          <w:szCs w:val="28"/>
          <w:lang w:eastAsia="ru-RU"/>
        </w:rPr>
        <w:t xml:space="preserve">-методических материалов </w:t>
      </w:r>
      <w:r w:rsidR="00F74669" w:rsidRPr="00FE4D3A">
        <w:rPr>
          <w:sz w:val="28"/>
          <w:szCs w:val="28"/>
          <w:lang w:eastAsia="ru-RU"/>
        </w:rPr>
        <w:t>для студентов театральных институтов</w:t>
      </w:r>
      <w:r w:rsidR="00FE4D3A" w:rsidRPr="00FE4D3A">
        <w:rPr>
          <w:sz w:val="28"/>
          <w:szCs w:val="28"/>
          <w:lang w:eastAsia="ru-RU"/>
        </w:rPr>
        <w:t xml:space="preserve">, </w:t>
      </w:r>
      <w:r w:rsidR="00F74669" w:rsidRPr="00FE4D3A">
        <w:rPr>
          <w:sz w:val="28"/>
          <w:szCs w:val="28"/>
          <w:lang w:eastAsia="ru-RU"/>
        </w:rPr>
        <w:t xml:space="preserve">а также для </w:t>
      </w:r>
      <w:r w:rsidR="00FE4D3A" w:rsidRPr="00FE4D3A">
        <w:rPr>
          <w:sz w:val="28"/>
          <w:szCs w:val="28"/>
          <w:lang w:eastAsia="ru-RU"/>
        </w:rPr>
        <w:t>широкого круга специалистов, занимающихся вопросами театра,</w:t>
      </w:r>
    </w:p>
    <w:p w14:paraId="5D7E7D2F" w14:textId="7B208469" w:rsidR="00F74669" w:rsidRPr="00FE4D3A" w:rsidRDefault="00F74669" w:rsidP="00F952BE">
      <w:pPr>
        <w:pStyle w:val="a6"/>
        <w:numPr>
          <w:ilvl w:val="0"/>
          <w:numId w:val="13"/>
        </w:numPr>
        <w:spacing w:line="276" w:lineRule="auto"/>
        <w:ind w:right="397"/>
        <w:contextualSpacing/>
        <w:rPr>
          <w:sz w:val="28"/>
          <w:szCs w:val="28"/>
          <w:lang w:eastAsia="ru-RU"/>
        </w:rPr>
      </w:pPr>
      <w:r w:rsidRPr="00FE4D3A">
        <w:rPr>
          <w:sz w:val="28"/>
          <w:szCs w:val="28"/>
          <w:lang w:eastAsia="ru-RU"/>
        </w:rPr>
        <w:t>знаком</w:t>
      </w:r>
      <w:r w:rsidR="00FE4D3A" w:rsidRPr="00FE4D3A">
        <w:rPr>
          <w:sz w:val="28"/>
          <w:szCs w:val="28"/>
          <w:lang w:eastAsia="ru-RU"/>
        </w:rPr>
        <w:t xml:space="preserve">ство </w:t>
      </w:r>
      <w:r w:rsidRPr="00FE4D3A">
        <w:rPr>
          <w:sz w:val="28"/>
          <w:szCs w:val="28"/>
          <w:lang w:eastAsia="ru-RU"/>
        </w:rPr>
        <w:t>широк</w:t>
      </w:r>
      <w:r w:rsidR="00FE4D3A" w:rsidRPr="00FE4D3A">
        <w:rPr>
          <w:sz w:val="28"/>
          <w:szCs w:val="28"/>
          <w:lang w:eastAsia="ru-RU"/>
        </w:rPr>
        <w:t xml:space="preserve">ой аудитории с </w:t>
      </w:r>
      <w:r w:rsidRPr="00FE4D3A">
        <w:rPr>
          <w:sz w:val="28"/>
          <w:szCs w:val="28"/>
          <w:lang w:eastAsia="ru-RU"/>
        </w:rPr>
        <w:t>«системой Станиславского», как основополагающей театральной методологи</w:t>
      </w:r>
      <w:r w:rsidR="00FE4D3A" w:rsidRPr="00FE4D3A">
        <w:rPr>
          <w:sz w:val="28"/>
          <w:szCs w:val="28"/>
          <w:lang w:eastAsia="ru-RU"/>
        </w:rPr>
        <w:t>ей</w:t>
      </w:r>
      <w:r w:rsidRPr="00FE4D3A">
        <w:rPr>
          <w:sz w:val="28"/>
          <w:szCs w:val="28"/>
          <w:lang w:eastAsia="ru-RU"/>
        </w:rPr>
        <w:t xml:space="preserve"> русского театра и важнейшими именами практиков и теоретиков</w:t>
      </w:r>
      <w:r w:rsidR="00FE4D3A" w:rsidRPr="00FE4D3A">
        <w:rPr>
          <w:sz w:val="28"/>
          <w:szCs w:val="28"/>
          <w:lang w:eastAsia="ru-RU"/>
        </w:rPr>
        <w:t xml:space="preserve"> русской театральной школы. </w:t>
      </w:r>
    </w:p>
    <w:p w14:paraId="200D7352" w14:textId="77777777" w:rsidR="00F74669" w:rsidRPr="00FE4D3A" w:rsidRDefault="00F74669" w:rsidP="00FE4D3A">
      <w:pPr>
        <w:spacing w:line="276" w:lineRule="auto"/>
        <w:ind w:left="283" w:right="397" w:firstLine="437"/>
        <w:contextualSpacing/>
        <w:jc w:val="both"/>
        <w:rPr>
          <w:sz w:val="28"/>
          <w:szCs w:val="28"/>
          <w:lang w:eastAsia="ru-RU"/>
        </w:rPr>
      </w:pPr>
    </w:p>
    <w:p w14:paraId="5D14FA71" w14:textId="2984ABEE" w:rsidR="00782618" w:rsidRPr="00FE4D3A" w:rsidRDefault="00782618" w:rsidP="00FE4D3A">
      <w:pPr>
        <w:spacing w:line="276" w:lineRule="auto"/>
        <w:ind w:left="283" w:right="397" w:firstLine="437"/>
        <w:contextualSpacing/>
        <w:jc w:val="both"/>
        <w:rPr>
          <w:sz w:val="28"/>
          <w:szCs w:val="28"/>
          <w:lang w:eastAsia="ru-RU"/>
        </w:rPr>
      </w:pPr>
      <w:r w:rsidRPr="00FE4D3A">
        <w:rPr>
          <w:sz w:val="28"/>
          <w:szCs w:val="28"/>
          <w:lang w:eastAsia="ru-RU"/>
        </w:rPr>
        <w:t>В рамках заявленной деятельности в 2021 году было подготовлено:</w:t>
      </w:r>
    </w:p>
    <w:p w14:paraId="7CA4D7E1" w14:textId="77777777" w:rsidR="00F74669" w:rsidRPr="00FE4D3A" w:rsidRDefault="00782618" w:rsidP="00F952BE">
      <w:pPr>
        <w:pStyle w:val="a6"/>
        <w:numPr>
          <w:ilvl w:val="0"/>
          <w:numId w:val="12"/>
        </w:numPr>
        <w:spacing w:line="276" w:lineRule="auto"/>
        <w:ind w:right="397"/>
        <w:contextualSpacing/>
        <w:rPr>
          <w:sz w:val="28"/>
          <w:szCs w:val="28"/>
          <w:lang w:eastAsia="ru-RU"/>
        </w:rPr>
      </w:pPr>
      <w:r w:rsidRPr="00FE4D3A">
        <w:rPr>
          <w:sz w:val="28"/>
          <w:szCs w:val="28"/>
          <w:lang w:eastAsia="ru-RU"/>
        </w:rPr>
        <w:t xml:space="preserve">учебное пособие. </w:t>
      </w:r>
      <w:proofErr w:type="spellStart"/>
      <w:r w:rsidRPr="00FE4D3A">
        <w:rPr>
          <w:sz w:val="28"/>
          <w:szCs w:val="28"/>
          <w:lang w:eastAsia="ru-RU"/>
        </w:rPr>
        <w:t>Бармак</w:t>
      </w:r>
      <w:proofErr w:type="spellEnd"/>
      <w:r w:rsidRPr="00FE4D3A">
        <w:rPr>
          <w:sz w:val="28"/>
          <w:szCs w:val="28"/>
          <w:lang w:eastAsia="ru-RU"/>
        </w:rPr>
        <w:t xml:space="preserve"> А. А. О методологии и школе. Станиславский и другие</w:t>
      </w:r>
      <w:r w:rsidR="00F74669" w:rsidRPr="00FE4D3A">
        <w:rPr>
          <w:sz w:val="28"/>
          <w:szCs w:val="28"/>
          <w:lang w:eastAsia="ru-RU"/>
        </w:rPr>
        <w:t>,</w:t>
      </w:r>
    </w:p>
    <w:p w14:paraId="1F30CA79" w14:textId="77777777" w:rsidR="00F74669" w:rsidRPr="00FE4D3A" w:rsidRDefault="00782618" w:rsidP="00F952BE">
      <w:pPr>
        <w:pStyle w:val="a6"/>
        <w:numPr>
          <w:ilvl w:val="0"/>
          <w:numId w:val="12"/>
        </w:numPr>
        <w:spacing w:line="276" w:lineRule="auto"/>
        <w:ind w:right="397"/>
        <w:contextualSpacing/>
        <w:rPr>
          <w:sz w:val="28"/>
          <w:szCs w:val="28"/>
          <w:lang w:eastAsia="ru-RU"/>
        </w:rPr>
      </w:pPr>
      <w:r w:rsidRPr="00FE4D3A">
        <w:rPr>
          <w:sz w:val="28"/>
          <w:szCs w:val="28"/>
          <w:lang w:eastAsia="ru-RU"/>
        </w:rPr>
        <w:t xml:space="preserve">учебное пособие. </w:t>
      </w:r>
      <w:proofErr w:type="spellStart"/>
      <w:r w:rsidRPr="00FE4D3A">
        <w:rPr>
          <w:sz w:val="28"/>
          <w:szCs w:val="28"/>
          <w:lang w:eastAsia="ru-RU"/>
        </w:rPr>
        <w:t>Немчинский</w:t>
      </w:r>
      <w:proofErr w:type="spellEnd"/>
      <w:r w:rsidRPr="00FE4D3A">
        <w:rPr>
          <w:sz w:val="28"/>
          <w:szCs w:val="28"/>
          <w:lang w:eastAsia="ru-RU"/>
        </w:rPr>
        <w:t xml:space="preserve"> М. И. Игры цирка. Беседы об актёрском мастерстве и режиссуре для руководителей и воспитанников любительских цирковых коллективов</w:t>
      </w:r>
      <w:r w:rsidR="00F74669" w:rsidRPr="00FE4D3A">
        <w:rPr>
          <w:sz w:val="28"/>
          <w:szCs w:val="28"/>
          <w:lang w:eastAsia="ru-RU"/>
        </w:rPr>
        <w:t>,</w:t>
      </w:r>
    </w:p>
    <w:p w14:paraId="57D6723D" w14:textId="77777777" w:rsidR="00F74669" w:rsidRPr="00FE4D3A" w:rsidRDefault="00782618" w:rsidP="00F952BE">
      <w:pPr>
        <w:pStyle w:val="a6"/>
        <w:numPr>
          <w:ilvl w:val="0"/>
          <w:numId w:val="12"/>
        </w:numPr>
        <w:spacing w:line="276" w:lineRule="auto"/>
        <w:ind w:right="397"/>
        <w:contextualSpacing/>
        <w:rPr>
          <w:sz w:val="28"/>
          <w:szCs w:val="28"/>
          <w:lang w:eastAsia="ru-RU"/>
        </w:rPr>
      </w:pPr>
      <w:r w:rsidRPr="00FE4D3A">
        <w:rPr>
          <w:sz w:val="28"/>
          <w:szCs w:val="28"/>
          <w:lang w:eastAsia="ru-RU"/>
        </w:rPr>
        <w:t xml:space="preserve">сборник научных статей. Обретение школы: М.О. </w:t>
      </w:r>
      <w:proofErr w:type="spellStart"/>
      <w:r w:rsidRPr="00FE4D3A">
        <w:rPr>
          <w:sz w:val="28"/>
          <w:szCs w:val="28"/>
          <w:lang w:eastAsia="ru-RU"/>
        </w:rPr>
        <w:t>Кнебель</w:t>
      </w:r>
      <w:proofErr w:type="spellEnd"/>
      <w:r w:rsidRPr="00FE4D3A">
        <w:rPr>
          <w:sz w:val="28"/>
          <w:szCs w:val="28"/>
          <w:lang w:eastAsia="ru-RU"/>
        </w:rPr>
        <w:t xml:space="preserve">. Театральная педагогика / Составитель В. М. </w:t>
      </w:r>
      <w:proofErr w:type="spellStart"/>
      <w:r w:rsidRPr="00FE4D3A">
        <w:rPr>
          <w:sz w:val="28"/>
          <w:szCs w:val="28"/>
          <w:lang w:eastAsia="ru-RU"/>
        </w:rPr>
        <w:t>Турчин</w:t>
      </w:r>
      <w:proofErr w:type="spellEnd"/>
      <w:r w:rsidR="00F74669" w:rsidRPr="00FE4D3A">
        <w:rPr>
          <w:sz w:val="28"/>
          <w:szCs w:val="28"/>
          <w:lang w:eastAsia="ru-RU"/>
        </w:rPr>
        <w:t>,</w:t>
      </w:r>
    </w:p>
    <w:p w14:paraId="058886D8" w14:textId="77777777" w:rsidR="00F74669" w:rsidRPr="00FE4D3A" w:rsidRDefault="00782618" w:rsidP="00F952BE">
      <w:pPr>
        <w:pStyle w:val="a6"/>
        <w:numPr>
          <w:ilvl w:val="0"/>
          <w:numId w:val="12"/>
        </w:numPr>
        <w:spacing w:line="276" w:lineRule="auto"/>
        <w:ind w:right="397"/>
        <w:contextualSpacing/>
        <w:rPr>
          <w:sz w:val="28"/>
          <w:szCs w:val="28"/>
          <w:lang w:eastAsia="ru-RU"/>
        </w:rPr>
      </w:pPr>
      <w:r w:rsidRPr="00FE4D3A">
        <w:rPr>
          <w:sz w:val="28"/>
          <w:szCs w:val="28"/>
          <w:lang w:eastAsia="ru-RU"/>
        </w:rPr>
        <w:t xml:space="preserve">статья для «Энциклопедии нематериального культурного наследия РФ». </w:t>
      </w:r>
      <w:proofErr w:type="spellStart"/>
      <w:r w:rsidRPr="00FE4D3A">
        <w:rPr>
          <w:sz w:val="28"/>
          <w:szCs w:val="28"/>
          <w:lang w:eastAsia="ru-RU"/>
        </w:rPr>
        <w:t>Бармак</w:t>
      </w:r>
      <w:proofErr w:type="spellEnd"/>
      <w:r w:rsidRPr="00FE4D3A">
        <w:rPr>
          <w:sz w:val="28"/>
          <w:szCs w:val="28"/>
          <w:lang w:eastAsia="ru-RU"/>
        </w:rPr>
        <w:t xml:space="preserve"> А.А. «Система Станиславского»</w:t>
      </w:r>
      <w:r w:rsidR="00F74669" w:rsidRPr="00FE4D3A">
        <w:rPr>
          <w:sz w:val="28"/>
          <w:szCs w:val="28"/>
          <w:lang w:eastAsia="ru-RU"/>
        </w:rPr>
        <w:t>.</w:t>
      </w:r>
    </w:p>
    <w:p w14:paraId="3601DDFC" w14:textId="77777777" w:rsidR="00F74669" w:rsidRPr="00FE4D3A" w:rsidRDefault="00F74669" w:rsidP="00FE4D3A">
      <w:pPr>
        <w:spacing w:line="276" w:lineRule="auto"/>
        <w:ind w:left="643" w:right="397"/>
        <w:contextualSpacing/>
        <w:jc w:val="both"/>
        <w:rPr>
          <w:sz w:val="28"/>
          <w:szCs w:val="28"/>
          <w:lang w:eastAsia="ru-RU"/>
        </w:rPr>
      </w:pPr>
    </w:p>
    <w:p w14:paraId="60D6380C" w14:textId="77777777" w:rsidR="0032667F" w:rsidRDefault="00F74669" w:rsidP="0032667F">
      <w:pPr>
        <w:spacing w:line="276" w:lineRule="auto"/>
        <w:ind w:right="397" w:firstLine="283"/>
        <w:contextualSpacing/>
        <w:jc w:val="both"/>
        <w:rPr>
          <w:sz w:val="28"/>
          <w:szCs w:val="28"/>
          <w:lang w:eastAsia="ru-RU"/>
        </w:rPr>
      </w:pPr>
      <w:r w:rsidRPr="00FE4D3A">
        <w:rPr>
          <w:sz w:val="28"/>
          <w:szCs w:val="28"/>
          <w:lang w:eastAsia="ru-RU"/>
        </w:rPr>
        <w:t xml:space="preserve">Отдельно стоит выделить проведение </w:t>
      </w:r>
      <w:r w:rsidR="00782618" w:rsidRPr="00FE4D3A">
        <w:rPr>
          <w:sz w:val="28"/>
          <w:szCs w:val="28"/>
          <w:lang w:eastAsia="ru-RU"/>
        </w:rPr>
        <w:t>научно-практическ</w:t>
      </w:r>
      <w:r w:rsidRPr="00FE4D3A">
        <w:rPr>
          <w:sz w:val="28"/>
          <w:szCs w:val="28"/>
          <w:lang w:eastAsia="ru-RU"/>
        </w:rPr>
        <w:t>ой</w:t>
      </w:r>
      <w:r w:rsidR="00782618" w:rsidRPr="00FE4D3A">
        <w:rPr>
          <w:sz w:val="28"/>
          <w:szCs w:val="28"/>
          <w:lang w:eastAsia="ru-RU"/>
        </w:rPr>
        <w:t xml:space="preserve"> лаборатори</w:t>
      </w:r>
      <w:r w:rsidRPr="00FE4D3A">
        <w:rPr>
          <w:sz w:val="28"/>
          <w:szCs w:val="28"/>
          <w:lang w:eastAsia="ru-RU"/>
        </w:rPr>
        <w:t>и</w:t>
      </w:r>
      <w:r w:rsidR="00782618" w:rsidRPr="00FE4D3A">
        <w:rPr>
          <w:sz w:val="28"/>
          <w:szCs w:val="28"/>
          <w:lang w:eastAsia="ru-RU"/>
        </w:rPr>
        <w:t xml:space="preserve"> по актуальному театроведению в г. Челябинск </w:t>
      </w:r>
      <w:r w:rsidRPr="00FE4D3A">
        <w:rPr>
          <w:sz w:val="28"/>
          <w:szCs w:val="28"/>
          <w:lang w:eastAsia="ru-RU"/>
        </w:rPr>
        <w:t xml:space="preserve">с </w:t>
      </w:r>
      <w:r w:rsidR="00782618" w:rsidRPr="00FE4D3A">
        <w:rPr>
          <w:sz w:val="28"/>
          <w:szCs w:val="28"/>
          <w:lang w:eastAsia="ru-RU"/>
        </w:rPr>
        <w:t>11</w:t>
      </w:r>
      <w:r w:rsidRPr="00FE4D3A">
        <w:rPr>
          <w:sz w:val="28"/>
          <w:szCs w:val="28"/>
          <w:lang w:eastAsia="ru-RU"/>
        </w:rPr>
        <w:t xml:space="preserve"> по </w:t>
      </w:r>
      <w:r w:rsidR="00782618" w:rsidRPr="00FE4D3A">
        <w:rPr>
          <w:sz w:val="28"/>
          <w:szCs w:val="28"/>
          <w:lang w:eastAsia="ru-RU"/>
        </w:rPr>
        <w:t>19</w:t>
      </w:r>
      <w:r w:rsidR="00AD526B" w:rsidRPr="00FE4D3A">
        <w:rPr>
          <w:sz w:val="28"/>
          <w:szCs w:val="28"/>
          <w:lang w:eastAsia="ru-RU"/>
        </w:rPr>
        <w:t xml:space="preserve"> декабря </w:t>
      </w:r>
      <w:r w:rsidR="00782618" w:rsidRPr="00FE4D3A">
        <w:rPr>
          <w:sz w:val="28"/>
          <w:szCs w:val="28"/>
          <w:lang w:eastAsia="ru-RU"/>
        </w:rPr>
        <w:t>2021 г</w:t>
      </w:r>
      <w:r w:rsidRPr="00FE4D3A">
        <w:rPr>
          <w:sz w:val="28"/>
          <w:szCs w:val="28"/>
          <w:lang w:eastAsia="ru-RU"/>
        </w:rPr>
        <w:t>ода.</w:t>
      </w:r>
      <w:r w:rsidR="00AD526B" w:rsidRPr="00FE4D3A">
        <w:rPr>
          <w:sz w:val="28"/>
          <w:szCs w:val="28"/>
          <w:lang w:eastAsia="ru-RU"/>
        </w:rPr>
        <w:t xml:space="preserve"> П</w:t>
      </w:r>
      <w:r w:rsidRPr="00FE4D3A">
        <w:rPr>
          <w:sz w:val="28"/>
          <w:szCs w:val="28"/>
          <w:lang w:eastAsia="ru-RU"/>
        </w:rPr>
        <w:t xml:space="preserve">роект </w:t>
      </w:r>
      <w:r w:rsidR="00AD526B" w:rsidRPr="00FE4D3A">
        <w:rPr>
          <w:sz w:val="28"/>
          <w:szCs w:val="28"/>
          <w:lang w:eastAsia="ru-RU"/>
        </w:rPr>
        <w:t xml:space="preserve">направлен на анализ </w:t>
      </w:r>
      <w:r w:rsidR="00782618" w:rsidRPr="00FE4D3A">
        <w:rPr>
          <w:sz w:val="28"/>
          <w:szCs w:val="28"/>
          <w:lang w:eastAsia="ru-RU"/>
        </w:rPr>
        <w:t xml:space="preserve">проблем современного театрального процесса с точки зрения новейших подходов к его изучению в методологическом, историческом и </w:t>
      </w:r>
      <w:r w:rsidR="00782618" w:rsidRPr="00FE4D3A">
        <w:rPr>
          <w:sz w:val="28"/>
          <w:szCs w:val="28"/>
          <w:lang w:eastAsia="ru-RU"/>
        </w:rPr>
        <w:lastRenderedPageBreak/>
        <w:t xml:space="preserve">социокультурном аспектах. </w:t>
      </w:r>
      <w:r w:rsidR="00AD526B" w:rsidRPr="00FE4D3A">
        <w:rPr>
          <w:sz w:val="28"/>
          <w:szCs w:val="28"/>
          <w:lang w:eastAsia="ru-RU"/>
        </w:rPr>
        <w:t xml:space="preserve">Основными участниками лаборатории стали педагоги кафедры истории русского театра и </w:t>
      </w:r>
      <w:r w:rsidR="00782618" w:rsidRPr="00FE4D3A">
        <w:rPr>
          <w:sz w:val="28"/>
          <w:szCs w:val="28"/>
          <w:lang w:eastAsia="ru-RU"/>
        </w:rPr>
        <w:t>студент</w:t>
      </w:r>
      <w:r w:rsidR="00AD526B" w:rsidRPr="00FE4D3A">
        <w:rPr>
          <w:sz w:val="28"/>
          <w:szCs w:val="28"/>
          <w:lang w:eastAsia="ru-RU"/>
        </w:rPr>
        <w:t>ы</w:t>
      </w:r>
      <w:r w:rsidR="00782618" w:rsidRPr="00FE4D3A">
        <w:rPr>
          <w:sz w:val="28"/>
          <w:szCs w:val="28"/>
          <w:lang w:eastAsia="ru-RU"/>
        </w:rPr>
        <w:t>, обучающихся по специальности «Театроведение»</w:t>
      </w:r>
      <w:r w:rsidR="00AD526B" w:rsidRPr="00FE4D3A">
        <w:rPr>
          <w:sz w:val="28"/>
          <w:szCs w:val="28"/>
          <w:lang w:eastAsia="ru-RU"/>
        </w:rPr>
        <w:t xml:space="preserve">. </w:t>
      </w:r>
    </w:p>
    <w:p w14:paraId="64541802" w14:textId="77777777" w:rsidR="0032667F" w:rsidRPr="00FE4D3A" w:rsidRDefault="0032667F" w:rsidP="0032667F">
      <w:pPr>
        <w:spacing w:line="276" w:lineRule="auto"/>
        <w:ind w:left="283" w:right="397"/>
        <w:contextualSpacing/>
        <w:jc w:val="both"/>
        <w:rPr>
          <w:rFonts w:eastAsiaTheme="minorHAnsi"/>
          <w:sz w:val="28"/>
          <w:szCs w:val="28"/>
          <w:lang w:eastAsia="ru-RU"/>
        </w:rPr>
      </w:pPr>
    </w:p>
    <w:p w14:paraId="4007F6F1" w14:textId="2DFF665F" w:rsidR="0041026E" w:rsidRPr="00AA5BF8" w:rsidRDefault="0041026E" w:rsidP="00AA5BF8">
      <w:pPr>
        <w:pStyle w:val="a6"/>
        <w:numPr>
          <w:ilvl w:val="0"/>
          <w:numId w:val="18"/>
        </w:numPr>
        <w:spacing w:line="276" w:lineRule="auto"/>
        <w:ind w:right="397"/>
        <w:contextualSpacing/>
        <w:jc w:val="center"/>
        <w:rPr>
          <w:sz w:val="28"/>
          <w:szCs w:val="28"/>
          <w:lang w:eastAsia="ru-RU"/>
        </w:rPr>
      </w:pPr>
      <w:r w:rsidRPr="00AA5BF8">
        <w:rPr>
          <w:rFonts w:eastAsiaTheme="minorHAnsi"/>
          <w:b/>
          <w:sz w:val="28"/>
          <w:szCs w:val="28"/>
          <w:lang w:eastAsia="ru-RU"/>
        </w:rPr>
        <w:t>Информация о проблемах, выявленных при реализации программы развития</w:t>
      </w:r>
      <w:r w:rsidR="006D7121" w:rsidRPr="00AA5BF8">
        <w:rPr>
          <w:rFonts w:eastAsiaTheme="minorHAnsi"/>
          <w:b/>
          <w:sz w:val="28"/>
          <w:szCs w:val="28"/>
          <w:lang w:eastAsia="ru-RU"/>
        </w:rPr>
        <w:t xml:space="preserve"> института</w:t>
      </w:r>
    </w:p>
    <w:p w14:paraId="368D5D10" w14:textId="77777777" w:rsidR="0032667F" w:rsidRDefault="006D7121" w:rsidP="0032667F">
      <w:pPr>
        <w:pStyle w:val="af3"/>
        <w:spacing w:after="165" w:afterAutospacing="0" w:line="276" w:lineRule="auto"/>
        <w:ind w:right="397" w:firstLine="720"/>
        <w:contextualSpacing/>
        <w:jc w:val="both"/>
        <w:rPr>
          <w:sz w:val="28"/>
          <w:szCs w:val="28"/>
        </w:rPr>
      </w:pPr>
      <w:r w:rsidRPr="00FE4D3A">
        <w:rPr>
          <w:sz w:val="28"/>
          <w:szCs w:val="28"/>
        </w:rPr>
        <w:t xml:space="preserve">В рамках реализации </w:t>
      </w:r>
      <w:r w:rsidR="00FF5202" w:rsidRPr="00FE4D3A">
        <w:rPr>
          <w:sz w:val="28"/>
          <w:szCs w:val="28"/>
        </w:rPr>
        <w:t xml:space="preserve">программы развития институт столкнулся с рядом проблем: некоторые были решены на уровне института, </w:t>
      </w:r>
      <w:r w:rsidR="003D3C7D" w:rsidRPr="00FE4D3A">
        <w:rPr>
          <w:sz w:val="28"/>
          <w:szCs w:val="28"/>
        </w:rPr>
        <w:t xml:space="preserve">намечен план </w:t>
      </w:r>
      <w:r w:rsidR="00FF5202" w:rsidRPr="00FE4D3A">
        <w:rPr>
          <w:sz w:val="28"/>
          <w:szCs w:val="28"/>
        </w:rPr>
        <w:t>работ</w:t>
      </w:r>
      <w:r w:rsidR="003D3C7D" w:rsidRPr="00FE4D3A">
        <w:rPr>
          <w:sz w:val="28"/>
          <w:szCs w:val="28"/>
        </w:rPr>
        <w:t>ы</w:t>
      </w:r>
      <w:r w:rsidR="00FF5202" w:rsidRPr="00FE4D3A">
        <w:rPr>
          <w:sz w:val="28"/>
          <w:szCs w:val="28"/>
        </w:rPr>
        <w:t xml:space="preserve"> </w:t>
      </w:r>
      <w:r w:rsidR="003D3C7D" w:rsidRPr="00FE4D3A">
        <w:rPr>
          <w:sz w:val="28"/>
          <w:szCs w:val="28"/>
        </w:rPr>
        <w:t xml:space="preserve">по </w:t>
      </w:r>
      <w:r w:rsidR="00FF5202" w:rsidRPr="00FE4D3A">
        <w:rPr>
          <w:sz w:val="28"/>
          <w:szCs w:val="28"/>
        </w:rPr>
        <w:t>разрешени</w:t>
      </w:r>
      <w:r w:rsidR="003D3C7D" w:rsidRPr="00FE4D3A">
        <w:rPr>
          <w:sz w:val="28"/>
          <w:szCs w:val="28"/>
        </w:rPr>
        <w:t>ю</w:t>
      </w:r>
      <w:r w:rsidR="00FF5202" w:rsidRPr="00FE4D3A">
        <w:rPr>
          <w:sz w:val="28"/>
          <w:szCs w:val="28"/>
        </w:rPr>
        <w:t xml:space="preserve"> других сложных ситуаций</w:t>
      </w:r>
      <w:r w:rsidR="003D3C7D" w:rsidRPr="00FE4D3A">
        <w:rPr>
          <w:sz w:val="28"/>
          <w:szCs w:val="28"/>
        </w:rPr>
        <w:t>.</w:t>
      </w:r>
    </w:p>
    <w:p w14:paraId="47E7A7AE" w14:textId="77777777" w:rsidR="0032667F" w:rsidRDefault="003D3C7D" w:rsidP="0032667F">
      <w:pPr>
        <w:pStyle w:val="af3"/>
        <w:spacing w:after="165" w:afterAutospacing="0" w:line="276" w:lineRule="auto"/>
        <w:ind w:right="397" w:firstLine="720"/>
        <w:contextualSpacing/>
        <w:jc w:val="both"/>
        <w:rPr>
          <w:sz w:val="28"/>
          <w:szCs w:val="28"/>
        </w:rPr>
      </w:pPr>
      <w:r w:rsidRPr="00FE4D3A">
        <w:rPr>
          <w:color w:val="000000" w:themeColor="text1"/>
          <w:sz w:val="28"/>
          <w:szCs w:val="28"/>
        </w:rPr>
        <w:t xml:space="preserve">Основной проблемой с которой столкнулся в 2021 год ГИТИС – это сжатые сроки освоения средств гранта (с октября 2021 года), в рамках которых необходимо было успеть провести полный цикл закупочных процедур (в том числе конкурентным способом) для реализации запланированных мероприятий. Учитывая то, что институт все закупки, в том числе и по приносящей доход деятельности осуществлял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выполнить поставленную задачу было крайне сложно. Руководством </w:t>
      </w:r>
      <w:proofErr w:type="spellStart"/>
      <w:r w:rsidRPr="00FE4D3A">
        <w:rPr>
          <w:color w:val="000000" w:themeColor="text1"/>
          <w:sz w:val="28"/>
          <w:szCs w:val="28"/>
        </w:rPr>
        <w:t>ГИТИСа</w:t>
      </w:r>
      <w:proofErr w:type="spellEnd"/>
      <w:r w:rsidRPr="00FE4D3A">
        <w:rPr>
          <w:color w:val="000000" w:themeColor="text1"/>
          <w:sz w:val="28"/>
          <w:szCs w:val="28"/>
        </w:rPr>
        <w:t xml:space="preserve"> в целях оптимизации трудозатрат, гибкого и оперативного решения поставленных задач было принято решение в рамках приносящей доход деятельности с 2022 года перейти на осуществление закупок в соответствии с Федеральным законом от 18.07.2011 № 223-ФЗ «О закупках товаров, работ, услуг отдельными видами юридических лиц». В рамках данного перехода приказом Министерства культуры Российской Федерации от 25.11.2021 №1975 было утверждено положение о закупках товаров, работ, услуг для нужд </w:t>
      </w:r>
      <w:proofErr w:type="spellStart"/>
      <w:r w:rsidRPr="00FE4D3A">
        <w:rPr>
          <w:color w:val="000000" w:themeColor="text1"/>
          <w:sz w:val="28"/>
          <w:szCs w:val="28"/>
        </w:rPr>
        <w:t>ГИТИСа</w:t>
      </w:r>
      <w:proofErr w:type="spellEnd"/>
      <w:r w:rsidRPr="00FE4D3A">
        <w:rPr>
          <w:color w:val="000000" w:themeColor="text1"/>
          <w:sz w:val="28"/>
          <w:szCs w:val="28"/>
        </w:rPr>
        <w:t>, которое вступило в силу с 01 января 2022 года.</w:t>
      </w:r>
    </w:p>
    <w:p w14:paraId="79C24A76" w14:textId="77777777" w:rsidR="0032667F" w:rsidRDefault="003D3C7D" w:rsidP="0032667F">
      <w:pPr>
        <w:pStyle w:val="af3"/>
        <w:spacing w:after="165" w:afterAutospacing="0" w:line="276" w:lineRule="auto"/>
        <w:ind w:right="397" w:firstLine="720"/>
        <w:contextualSpacing/>
        <w:jc w:val="both"/>
        <w:rPr>
          <w:sz w:val="28"/>
          <w:szCs w:val="28"/>
        </w:rPr>
      </w:pPr>
      <w:r w:rsidRPr="00FE4D3A">
        <w:rPr>
          <w:sz w:val="28"/>
          <w:szCs w:val="28"/>
        </w:rPr>
        <w:t xml:space="preserve">В рамках создания ЭИОС были рассмотрены несколько систем ведения процесса образования, ведения процесса текущей деятельности, процесса учета. Ранее поставленные задачи объединения всех систем в одну, некую </w:t>
      </w:r>
      <w:r w:rsidRPr="00FE4D3A">
        <w:rPr>
          <w:sz w:val="28"/>
          <w:szCs w:val="28"/>
          <w:lang w:val="en-US"/>
        </w:rPr>
        <w:t>ERP</w:t>
      </w:r>
      <w:r w:rsidRPr="00FE4D3A">
        <w:rPr>
          <w:sz w:val="28"/>
          <w:szCs w:val="28"/>
        </w:rPr>
        <w:t xml:space="preserve"> показали свою несостоятельность в рамках 1 сервиса, возникла проблема создания «единого шлюза авторизации» для системы «одного окна». Т.е. 1 механизм было решено разбить на несколько сервисов составляющих логическое целое и объединяемых единым «бесшовным» интерфейсом. Путем привлечения к проблеме различных разработчиков, повысилась цитируемость ВУЗа в ИТ сфере. Таким образом, непрофильный для мира цифровизации ВУЗ стал притягивать специалистов из различных областей разработки. Остается проблема создания контента для образования, это новый функционал, которому придется обучить сотрудников. Разделение прав доступа на внутренний видеоконтент является серьезной задачей, учитывая Интеллектуальную собственность. подключения всех желающих к инфраструктуре, в рамках стратегического проекта расширения Кампуса становится </w:t>
      </w:r>
      <w:r w:rsidRPr="00FE4D3A">
        <w:rPr>
          <w:sz w:val="28"/>
          <w:szCs w:val="28"/>
        </w:rPr>
        <w:lastRenderedPageBreak/>
        <w:t>проблемой с гибким, многоуровневым делегированием прав использования и просмотра материалов ВУЗа.</w:t>
      </w:r>
    </w:p>
    <w:p w14:paraId="718EDCC5" w14:textId="77777777" w:rsidR="0032667F" w:rsidRDefault="003D3C7D" w:rsidP="0032667F">
      <w:pPr>
        <w:pStyle w:val="af3"/>
        <w:spacing w:after="165" w:afterAutospacing="0" w:line="276" w:lineRule="auto"/>
        <w:ind w:right="397" w:firstLine="720"/>
        <w:contextualSpacing/>
        <w:jc w:val="both"/>
        <w:rPr>
          <w:sz w:val="28"/>
          <w:szCs w:val="28"/>
        </w:rPr>
      </w:pPr>
      <w:r w:rsidRPr="00FE4D3A">
        <w:rPr>
          <w:sz w:val="28"/>
          <w:szCs w:val="28"/>
        </w:rPr>
        <w:t>В рамках реализации молодёжной политики за отчётный период была выявлена низкая вовлечённости студенческого самоуправления в творческую, научную и общественную жизнь вуза.</w:t>
      </w:r>
    </w:p>
    <w:p w14:paraId="3809E6ED" w14:textId="77777777" w:rsidR="0032667F" w:rsidRDefault="009A5ED8" w:rsidP="0032667F">
      <w:pPr>
        <w:pStyle w:val="af3"/>
        <w:spacing w:after="165" w:afterAutospacing="0" w:line="276" w:lineRule="auto"/>
        <w:ind w:right="397" w:firstLine="720"/>
        <w:contextualSpacing/>
        <w:jc w:val="both"/>
        <w:rPr>
          <w:sz w:val="28"/>
          <w:szCs w:val="28"/>
        </w:rPr>
      </w:pPr>
      <w:r w:rsidRPr="00FE4D3A">
        <w:rPr>
          <w:sz w:val="28"/>
          <w:szCs w:val="28"/>
        </w:rPr>
        <w:t xml:space="preserve">Ряд проблем, </w:t>
      </w:r>
      <w:r w:rsidR="003D3C7D" w:rsidRPr="00FE4D3A">
        <w:rPr>
          <w:sz w:val="28"/>
          <w:szCs w:val="28"/>
        </w:rPr>
        <w:t>с которыми столкнулся институт</w:t>
      </w:r>
      <w:r w:rsidRPr="00FE4D3A">
        <w:rPr>
          <w:sz w:val="28"/>
          <w:szCs w:val="28"/>
        </w:rPr>
        <w:t xml:space="preserve"> при планировании и внедрении различных проектов, направленных на модернизацию текущей деятельности и повышение эффективности работы</w:t>
      </w:r>
      <w:r w:rsidR="003D3C7D" w:rsidRPr="00FE4D3A">
        <w:rPr>
          <w:sz w:val="28"/>
          <w:szCs w:val="28"/>
        </w:rPr>
        <w:t xml:space="preserve">, носят </w:t>
      </w:r>
      <w:r w:rsidRPr="00FE4D3A">
        <w:rPr>
          <w:sz w:val="28"/>
          <w:szCs w:val="28"/>
        </w:rPr>
        <w:t>иной характер и не могут быть разрешены вузом самостоятельно.</w:t>
      </w:r>
    </w:p>
    <w:p w14:paraId="5189E2C5" w14:textId="77777777" w:rsidR="0032667F" w:rsidRDefault="009A5ED8" w:rsidP="0032667F">
      <w:pPr>
        <w:pStyle w:val="af3"/>
        <w:spacing w:after="165" w:afterAutospacing="0" w:line="276" w:lineRule="auto"/>
        <w:ind w:right="397" w:firstLine="720"/>
        <w:contextualSpacing/>
        <w:jc w:val="both"/>
        <w:rPr>
          <w:sz w:val="28"/>
          <w:szCs w:val="28"/>
        </w:rPr>
      </w:pPr>
      <w:r w:rsidRPr="00FE4D3A">
        <w:rPr>
          <w:sz w:val="28"/>
          <w:szCs w:val="28"/>
        </w:rPr>
        <w:t>Так, р</w:t>
      </w:r>
      <w:r w:rsidR="00E4685D" w:rsidRPr="00FE4D3A">
        <w:rPr>
          <w:sz w:val="28"/>
          <w:szCs w:val="28"/>
        </w:rPr>
        <w:t>еализуя</w:t>
      </w:r>
      <w:r w:rsidRPr="00FE4D3A">
        <w:rPr>
          <w:sz w:val="28"/>
          <w:szCs w:val="28"/>
        </w:rPr>
        <w:t xml:space="preserve"> существующие </w:t>
      </w:r>
      <w:r w:rsidR="00E4685D" w:rsidRPr="00FE4D3A">
        <w:rPr>
          <w:sz w:val="28"/>
          <w:szCs w:val="28"/>
        </w:rPr>
        <w:t>магистерские программы творческой направленности</w:t>
      </w:r>
      <w:r w:rsidRPr="00FE4D3A">
        <w:rPr>
          <w:sz w:val="28"/>
          <w:szCs w:val="28"/>
        </w:rPr>
        <w:t xml:space="preserve"> (</w:t>
      </w:r>
      <w:r w:rsidR="00E4685D" w:rsidRPr="00FE4D3A">
        <w:rPr>
          <w:sz w:val="28"/>
          <w:szCs w:val="28"/>
        </w:rPr>
        <w:t>«Режиссура», «Актерское мастерство»</w:t>
      </w:r>
      <w:r w:rsidRPr="00FE4D3A">
        <w:rPr>
          <w:sz w:val="28"/>
          <w:szCs w:val="28"/>
        </w:rPr>
        <w:t>)</w:t>
      </w:r>
      <w:r w:rsidR="00E4685D" w:rsidRPr="00FE4D3A">
        <w:rPr>
          <w:sz w:val="28"/>
          <w:szCs w:val="28"/>
        </w:rPr>
        <w:t xml:space="preserve"> и разрабатывая международную программу на английском языке «Режиссура и актерское мастерство» для иностранных студентов, </w:t>
      </w:r>
      <w:r w:rsidRPr="00FE4D3A">
        <w:rPr>
          <w:sz w:val="28"/>
          <w:szCs w:val="28"/>
        </w:rPr>
        <w:t xml:space="preserve">возникает вопрос о формате </w:t>
      </w:r>
      <w:r w:rsidR="00E4685D" w:rsidRPr="00FE4D3A">
        <w:rPr>
          <w:sz w:val="28"/>
          <w:szCs w:val="28"/>
        </w:rPr>
        <w:t>выпускной квалификационной работы. По существующему ФГОС государственная итоговая аттестация в форме магистерской диссертации ориентирована на научно-исследовательскую</w:t>
      </w:r>
      <w:r w:rsidRPr="00FE4D3A">
        <w:rPr>
          <w:sz w:val="28"/>
          <w:szCs w:val="28"/>
        </w:rPr>
        <w:t xml:space="preserve">, </w:t>
      </w:r>
      <w:r w:rsidR="00E4685D" w:rsidRPr="00FE4D3A">
        <w:rPr>
          <w:sz w:val="28"/>
          <w:szCs w:val="28"/>
        </w:rPr>
        <w:t>научно-педагогическую деятельност</w:t>
      </w:r>
      <w:r w:rsidRPr="00FE4D3A">
        <w:rPr>
          <w:sz w:val="28"/>
          <w:szCs w:val="28"/>
        </w:rPr>
        <w:t>ь</w:t>
      </w:r>
      <w:r w:rsidR="00E4685D" w:rsidRPr="00FE4D3A">
        <w:rPr>
          <w:sz w:val="28"/>
          <w:szCs w:val="28"/>
        </w:rPr>
        <w:t xml:space="preserve"> и приближена к диссертаци</w:t>
      </w:r>
      <w:r w:rsidRPr="00FE4D3A">
        <w:rPr>
          <w:sz w:val="28"/>
          <w:szCs w:val="28"/>
        </w:rPr>
        <w:t xml:space="preserve">и на соискание ученой степени и </w:t>
      </w:r>
      <w:r w:rsidR="00E4685D" w:rsidRPr="00FE4D3A">
        <w:rPr>
          <w:sz w:val="28"/>
          <w:szCs w:val="28"/>
        </w:rPr>
        <w:t xml:space="preserve">должна представлять собой самостоятельное научное исследование, как по структуре, так и по степени проработки выбранной теоретической и (или) практической проблемы. </w:t>
      </w:r>
      <w:r w:rsidRPr="00FE4D3A">
        <w:rPr>
          <w:sz w:val="28"/>
          <w:szCs w:val="28"/>
        </w:rPr>
        <w:t>В</w:t>
      </w:r>
      <w:r w:rsidR="00E4685D" w:rsidRPr="00FE4D3A">
        <w:rPr>
          <w:sz w:val="28"/>
          <w:szCs w:val="28"/>
        </w:rPr>
        <w:t xml:space="preserve">ыполнение ВКР </w:t>
      </w:r>
      <w:r w:rsidRPr="00FE4D3A">
        <w:rPr>
          <w:sz w:val="28"/>
          <w:szCs w:val="28"/>
        </w:rPr>
        <w:t xml:space="preserve">в данном формате является затруднительным для русскоязычных студентов магистерских программ творческой направленности. </w:t>
      </w:r>
      <w:r w:rsidR="00D417C4" w:rsidRPr="00FE4D3A">
        <w:rPr>
          <w:sz w:val="28"/>
          <w:szCs w:val="28"/>
        </w:rPr>
        <w:t>Д</w:t>
      </w:r>
      <w:r w:rsidRPr="00FE4D3A">
        <w:rPr>
          <w:sz w:val="28"/>
          <w:szCs w:val="28"/>
        </w:rPr>
        <w:t>ля иностранных студентов, осваивающих программу магистратуры по творческим направлениям</w:t>
      </w:r>
      <w:r w:rsidR="00D417C4" w:rsidRPr="00FE4D3A">
        <w:rPr>
          <w:sz w:val="28"/>
          <w:szCs w:val="28"/>
        </w:rPr>
        <w:t>, это является серьезным испытанием</w:t>
      </w:r>
      <w:r w:rsidRPr="00FE4D3A">
        <w:rPr>
          <w:sz w:val="28"/>
          <w:szCs w:val="28"/>
        </w:rPr>
        <w:t>.</w:t>
      </w:r>
      <w:r w:rsidR="00D417C4" w:rsidRPr="00FE4D3A">
        <w:rPr>
          <w:sz w:val="28"/>
          <w:szCs w:val="28"/>
        </w:rPr>
        <w:t xml:space="preserve"> На выполнение данной работы им требуется значительное время, что идет в ущерб практической подготовке, ориентированной на их дальнейшую творческую и педагогическую деятельность в области сценических искусств.</w:t>
      </w:r>
      <w:r w:rsidR="00E4685D" w:rsidRPr="00FE4D3A">
        <w:rPr>
          <w:sz w:val="28"/>
          <w:szCs w:val="28"/>
        </w:rPr>
        <w:t xml:space="preserve"> </w:t>
      </w:r>
    </w:p>
    <w:p w14:paraId="686B62D5" w14:textId="77777777" w:rsidR="0032667F" w:rsidRDefault="00D417C4" w:rsidP="0032667F">
      <w:pPr>
        <w:pStyle w:val="af3"/>
        <w:spacing w:after="165" w:afterAutospacing="0" w:line="276" w:lineRule="auto"/>
        <w:ind w:right="397" w:firstLine="720"/>
        <w:contextualSpacing/>
        <w:jc w:val="both"/>
        <w:rPr>
          <w:sz w:val="28"/>
          <w:szCs w:val="28"/>
        </w:rPr>
      </w:pPr>
      <w:r w:rsidRPr="00FE4D3A">
        <w:rPr>
          <w:sz w:val="28"/>
          <w:szCs w:val="28"/>
        </w:rPr>
        <w:t xml:space="preserve">До сих пор не разрешается </w:t>
      </w:r>
      <w:r w:rsidR="00863155" w:rsidRPr="00FE4D3A">
        <w:rPr>
          <w:sz w:val="28"/>
          <w:szCs w:val="28"/>
        </w:rPr>
        <w:t xml:space="preserve">вопрос отсутствия </w:t>
      </w:r>
      <w:r w:rsidR="00BF2048" w:rsidRPr="00FE4D3A">
        <w:rPr>
          <w:sz w:val="28"/>
          <w:szCs w:val="28"/>
        </w:rPr>
        <w:t xml:space="preserve">в России научных журналов, принимающих к публикации статьи по специальности </w:t>
      </w:r>
      <w:r w:rsidR="00863155" w:rsidRPr="00FE4D3A">
        <w:rPr>
          <w:sz w:val="28"/>
          <w:szCs w:val="28"/>
        </w:rPr>
        <w:t>«</w:t>
      </w:r>
      <w:r w:rsidR="00BF2048" w:rsidRPr="00FE4D3A">
        <w:rPr>
          <w:sz w:val="28"/>
          <w:szCs w:val="28"/>
        </w:rPr>
        <w:t>17.00.01 Театральное искусство</w:t>
      </w:r>
      <w:r w:rsidR="00863155" w:rsidRPr="00FE4D3A">
        <w:rPr>
          <w:sz w:val="28"/>
          <w:szCs w:val="28"/>
        </w:rPr>
        <w:t>»</w:t>
      </w:r>
      <w:r w:rsidR="00BF2048" w:rsidRPr="00FE4D3A">
        <w:rPr>
          <w:sz w:val="28"/>
          <w:szCs w:val="28"/>
        </w:rPr>
        <w:t>, которые входили бы в международные базы данных. Специалисты по театральному искусству, чтобы опубликоваться в подобных журналах, вынуждены писать статьи по другим научным специальностям или междисциплинарные исследования. В то же время, для всех научных грантов в области искусства нужны публикации в журналах, входящих в </w:t>
      </w:r>
      <w:proofErr w:type="spellStart"/>
      <w:r w:rsidR="00BF2048" w:rsidRPr="00FE4D3A">
        <w:rPr>
          <w:sz w:val="28"/>
          <w:szCs w:val="28"/>
        </w:rPr>
        <w:t>Scopus</w:t>
      </w:r>
      <w:proofErr w:type="spellEnd"/>
      <w:r w:rsidR="00BF2048" w:rsidRPr="00FE4D3A">
        <w:rPr>
          <w:sz w:val="28"/>
          <w:szCs w:val="28"/>
        </w:rPr>
        <w:t xml:space="preserve"> или </w:t>
      </w:r>
      <w:proofErr w:type="spellStart"/>
      <w:r w:rsidR="00BF2048" w:rsidRPr="00FE4D3A">
        <w:rPr>
          <w:sz w:val="28"/>
          <w:szCs w:val="28"/>
        </w:rPr>
        <w:t>WoS</w:t>
      </w:r>
      <w:proofErr w:type="spellEnd"/>
      <w:r w:rsidR="00BF2048" w:rsidRPr="00FE4D3A">
        <w:rPr>
          <w:sz w:val="28"/>
          <w:szCs w:val="28"/>
        </w:rPr>
        <w:t xml:space="preserve">. Специалистам, подающим на научный грант по театральному искусству, сложно выполнить это условие, по вышеуказанным причинам. </w:t>
      </w:r>
    </w:p>
    <w:p w14:paraId="2651D9E5" w14:textId="17694236" w:rsidR="00E4685D" w:rsidRDefault="00696E9D" w:rsidP="0032667F">
      <w:pPr>
        <w:pStyle w:val="af3"/>
        <w:spacing w:after="165" w:afterAutospacing="0" w:line="276" w:lineRule="auto"/>
        <w:ind w:right="397" w:firstLine="720"/>
        <w:contextualSpacing/>
        <w:jc w:val="both"/>
        <w:rPr>
          <w:sz w:val="28"/>
          <w:szCs w:val="28"/>
        </w:rPr>
      </w:pPr>
      <w:r w:rsidRPr="00FE4D3A">
        <w:rPr>
          <w:sz w:val="28"/>
          <w:szCs w:val="28"/>
        </w:rPr>
        <w:t xml:space="preserve">В процессе реализации </w:t>
      </w:r>
      <w:proofErr w:type="spellStart"/>
      <w:r w:rsidRPr="00FE4D3A">
        <w:rPr>
          <w:sz w:val="28"/>
          <w:szCs w:val="28"/>
        </w:rPr>
        <w:t>кампусной</w:t>
      </w:r>
      <w:proofErr w:type="spellEnd"/>
      <w:r w:rsidRPr="00FE4D3A">
        <w:rPr>
          <w:sz w:val="28"/>
          <w:szCs w:val="28"/>
        </w:rPr>
        <w:t xml:space="preserve"> политики </w:t>
      </w:r>
      <w:r w:rsidR="009D6D74" w:rsidRPr="00FE4D3A">
        <w:rPr>
          <w:sz w:val="28"/>
          <w:szCs w:val="28"/>
        </w:rPr>
        <w:t xml:space="preserve">институт </w:t>
      </w:r>
      <w:r w:rsidRPr="00FE4D3A">
        <w:rPr>
          <w:sz w:val="28"/>
          <w:szCs w:val="28"/>
        </w:rPr>
        <w:t>столкнулс</w:t>
      </w:r>
      <w:r w:rsidR="009D6D74" w:rsidRPr="00FE4D3A">
        <w:rPr>
          <w:sz w:val="28"/>
          <w:szCs w:val="28"/>
        </w:rPr>
        <w:t>я</w:t>
      </w:r>
      <w:r w:rsidRPr="00FE4D3A">
        <w:rPr>
          <w:sz w:val="28"/>
          <w:szCs w:val="28"/>
        </w:rPr>
        <w:t xml:space="preserve"> </w:t>
      </w:r>
      <w:r w:rsidR="009D6D74" w:rsidRPr="00FE4D3A">
        <w:rPr>
          <w:sz w:val="28"/>
          <w:szCs w:val="28"/>
        </w:rPr>
        <w:t xml:space="preserve">с </w:t>
      </w:r>
      <w:r w:rsidRPr="00FE4D3A">
        <w:rPr>
          <w:sz w:val="28"/>
          <w:szCs w:val="28"/>
        </w:rPr>
        <w:t>пробле</w:t>
      </w:r>
      <w:r w:rsidR="009D6D74" w:rsidRPr="00FE4D3A">
        <w:rPr>
          <w:sz w:val="28"/>
          <w:szCs w:val="28"/>
        </w:rPr>
        <w:t xml:space="preserve">мой, общей для многих образовательных организаций, имеющих в имущественном фонде объекты культурного наследия (ОКН). Данный статус существенно ограничивает институт в реорганизации внутренних пространств (даже с целью усовершенствования инфраструктуры). </w:t>
      </w:r>
    </w:p>
    <w:p w14:paraId="3C1DC71E" w14:textId="5D6C97E6" w:rsidR="0032667F" w:rsidRPr="0032667F" w:rsidRDefault="0032667F" w:rsidP="0032667F">
      <w:pPr>
        <w:pStyle w:val="af3"/>
        <w:spacing w:after="165" w:afterAutospacing="0" w:line="276" w:lineRule="auto"/>
        <w:ind w:right="397" w:firstLine="720"/>
        <w:contextualSpacing/>
        <w:jc w:val="both"/>
        <w:rPr>
          <w:b/>
          <w:sz w:val="28"/>
          <w:szCs w:val="28"/>
        </w:rPr>
      </w:pPr>
    </w:p>
    <w:p w14:paraId="50E59641" w14:textId="710BC335" w:rsidR="0032667F" w:rsidRDefault="0032667F" w:rsidP="00AA5BF8">
      <w:pPr>
        <w:pStyle w:val="a6"/>
        <w:numPr>
          <w:ilvl w:val="0"/>
          <w:numId w:val="18"/>
        </w:numPr>
        <w:spacing w:line="276" w:lineRule="auto"/>
        <w:ind w:right="397"/>
        <w:contextualSpacing/>
        <w:jc w:val="center"/>
        <w:rPr>
          <w:rFonts w:eastAsiaTheme="minorHAnsi"/>
          <w:b/>
          <w:sz w:val="28"/>
          <w:szCs w:val="28"/>
          <w:lang w:eastAsia="ru-RU"/>
        </w:rPr>
      </w:pPr>
      <w:r w:rsidRPr="00AA5BF8">
        <w:rPr>
          <w:rFonts w:eastAsiaTheme="minorHAnsi"/>
          <w:b/>
          <w:sz w:val="28"/>
          <w:szCs w:val="28"/>
          <w:lang w:eastAsia="ru-RU"/>
        </w:rPr>
        <w:lastRenderedPageBreak/>
        <w:t>Информация о работе в рамках консорциума</w:t>
      </w:r>
    </w:p>
    <w:p w14:paraId="54480250" w14:textId="786619B5" w:rsidR="004D69D6" w:rsidRPr="004D69D6" w:rsidRDefault="004D69D6" w:rsidP="004D69D6">
      <w:pPr>
        <w:spacing w:line="276" w:lineRule="auto"/>
        <w:ind w:right="397" w:firstLine="450"/>
        <w:contextualSpacing/>
        <w:jc w:val="both"/>
        <w:rPr>
          <w:rFonts w:eastAsiaTheme="minorHAnsi"/>
          <w:sz w:val="28"/>
          <w:szCs w:val="28"/>
          <w:lang w:eastAsia="ru-RU"/>
        </w:rPr>
      </w:pPr>
      <w:r w:rsidRPr="004D69D6">
        <w:rPr>
          <w:rFonts w:eastAsiaTheme="minorHAnsi"/>
          <w:sz w:val="28"/>
          <w:szCs w:val="28"/>
          <w:lang w:eastAsia="ru-RU"/>
        </w:rPr>
        <w:t xml:space="preserve">Для реализации одного из направлений стратегического проекта «Новый русский театр </w:t>
      </w:r>
      <w:r>
        <w:rPr>
          <w:rFonts w:eastAsiaTheme="minorHAnsi"/>
          <w:sz w:val="28"/>
          <w:szCs w:val="28"/>
          <w:lang w:eastAsia="ru-RU"/>
        </w:rPr>
        <w:t>«</w:t>
      </w:r>
      <w:r w:rsidRPr="004D69D6">
        <w:rPr>
          <w:rFonts w:eastAsiaTheme="minorHAnsi"/>
          <w:sz w:val="28"/>
          <w:szCs w:val="28"/>
          <w:lang w:eastAsia="ru-RU"/>
        </w:rPr>
        <w:t>Станиславский-2030» подписан договор с Театральным институтом им. Б. Щукина при Государственном академическом театре имени Евгения Вахтангова, Высшим театральным училищем (институтом) им. М.С. Щепкина при Государственном академическом Малом театре России, Государственным институтом искусствознания Министерства культуры РФ. Это объединение образовательных организаций, ведущих подготовку лучших специалистов-практиков в области актерского мастерства и искусства режиссуры, и научно-исследовательского института для разработки системы воспитания актера и режиссеров нового поколения через фиксацию педагогических методик выдающихся действующих мастеров, работающих по системе К.С. Станиславского, предполагает совместное использование человеческих и инфраструктурных ресурсов для восполнения участниками проекта дефицита научно-исследовательского потенциала и многообразия творческих образцов. Для осуществления намеченных научных проектов консорциума определен авторский коллектив и направления его деятельности.</w:t>
      </w:r>
    </w:p>
    <w:p w14:paraId="698DA32F" w14:textId="02A420AD" w:rsidR="004D69D6" w:rsidRPr="004D69D6" w:rsidRDefault="004D69D6" w:rsidP="004D69D6">
      <w:pPr>
        <w:spacing w:line="276" w:lineRule="auto"/>
        <w:ind w:right="397" w:firstLine="450"/>
        <w:contextualSpacing/>
        <w:jc w:val="both"/>
        <w:rPr>
          <w:rFonts w:eastAsiaTheme="minorHAnsi"/>
          <w:sz w:val="28"/>
          <w:szCs w:val="28"/>
          <w:lang w:eastAsia="ru-RU"/>
        </w:rPr>
      </w:pPr>
      <w:r w:rsidRPr="004D69D6">
        <w:rPr>
          <w:rFonts w:eastAsiaTheme="minorHAnsi"/>
          <w:sz w:val="28"/>
          <w:szCs w:val="28"/>
          <w:lang w:eastAsia="ru-RU"/>
        </w:rPr>
        <w:t xml:space="preserve">Начат подготовительный период издания научного труда «Системы воспитания актера нового поколения </w:t>
      </w:r>
      <w:r>
        <w:rPr>
          <w:rFonts w:eastAsiaTheme="minorHAnsi"/>
          <w:sz w:val="28"/>
          <w:szCs w:val="28"/>
          <w:lang w:eastAsia="ru-RU"/>
        </w:rPr>
        <w:t>«</w:t>
      </w:r>
      <w:r w:rsidRPr="004D69D6">
        <w:rPr>
          <w:rFonts w:eastAsiaTheme="minorHAnsi"/>
          <w:sz w:val="28"/>
          <w:szCs w:val="28"/>
          <w:lang w:eastAsia="ru-RU"/>
        </w:rPr>
        <w:t>Станиславский-2030»</w:t>
      </w:r>
      <w:r>
        <w:rPr>
          <w:rFonts w:eastAsiaTheme="minorHAnsi"/>
          <w:sz w:val="28"/>
          <w:szCs w:val="28"/>
          <w:lang w:eastAsia="ru-RU"/>
        </w:rPr>
        <w:t xml:space="preserve"> для дальнейших </w:t>
      </w:r>
      <w:r w:rsidRPr="004D69D6">
        <w:rPr>
          <w:rFonts w:eastAsiaTheme="minorHAnsi"/>
          <w:sz w:val="28"/>
          <w:szCs w:val="28"/>
          <w:lang w:eastAsia="ru-RU"/>
        </w:rPr>
        <w:t xml:space="preserve">научных и научно-практических мероприятий (в том числе совместно с Театральным институтом им. Б. Щукина), цель которых </w:t>
      </w:r>
      <w:r>
        <w:rPr>
          <w:rFonts w:eastAsiaTheme="minorHAnsi"/>
          <w:sz w:val="28"/>
          <w:szCs w:val="28"/>
          <w:lang w:eastAsia="ru-RU"/>
        </w:rPr>
        <w:t>–</w:t>
      </w:r>
      <w:r w:rsidRPr="004D69D6">
        <w:rPr>
          <w:rFonts w:eastAsiaTheme="minorHAnsi"/>
          <w:sz w:val="28"/>
          <w:szCs w:val="28"/>
          <w:lang w:eastAsia="ru-RU"/>
        </w:rPr>
        <w:t xml:space="preserve"> формализаци</w:t>
      </w:r>
      <w:r>
        <w:rPr>
          <w:rFonts w:eastAsiaTheme="minorHAnsi"/>
          <w:sz w:val="28"/>
          <w:szCs w:val="28"/>
          <w:lang w:eastAsia="ru-RU"/>
        </w:rPr>
        <w:t>я</w:t>
      </w:r>
      <w:r w:rsidRPr="004D69D6">
        <w:rPr>
          <w:rFonts w:eastAsiaTheme="minorHAnsi"/>
          <w:sz w:val="28"/>
          <w:szCs w:val="28"/>
          <w:lang w:eastAsia="ru-RU"/>
        </w:rPr>
        <w:t xml:space="preserve"> и трансляция театральных и педагогических практик мастеров русской театральной школы, развивающих систему Станиславского.</w:t>
      </w:r>
    </w:p>
    <w:p w14:paraId="39A2522A" w14:textId="54F3A415" w:rsidR="004D69D6" w:rsidRPr="004D69D6" w:rsidRDefault="004D69D6" w:rsidP="004D69D6">
      <w:pPr>
        <w:spacing w:line="276" w:lineRule="auto"/>
        <w:ind w:right="397" w:firstLine="450"/>
        <w:contextualSpacing/>
        <w:jc w:val="both"/>
        <w:rPr>
          <w:rFonts w:eastAsiaTheme="minorHAnsi"/>
          <w:sz w:val="28"/>
          <w:szCs w:val="28"/>
          <w:lang w:eastAsia="ru-RU"/>
        </w:rPr>
      </w:pPr>
      <w:r w:rsidRPr="004D69D6">
        <w:rPr>
          <w:rFonts w:eastAsiaTheme="minorHAnsi"/>
          <w:sz w:val="28"/>
          <w:szCs w:val="28"/>
          <w:lang w:eastAsia="ru-RU"/>
        </w:rPr>
        <w:t>В 2021 году издано 2 учебных пособия, 1 сборник научных статей, 1 сборник по итогам совместной с Театральным институтом им. Б. Щукина научной-практической конференцией, подготовлена научная статья для Энциклопедии нематериального культурного наследия РФ</w:t>
      </w:r>
      <w:r>
        <w:rPr>
          <w:rFonts w:eastAsiaTheme="minorHAnsi"/>
          <w:sz w:val="28"/>
          <w:szCs w:val="28"/>
          <w:lang w:eastAsia="ru-RU"/>
        </w:rPr>
        <w:t xml:space="preserve">. </w:t>
      </w:r>
      <w:r w:rsidRPr="004D69D6">
        <w:rPr>
          <w:rFonts w:eastAsiaTheme="minorHAnsi"/>
          <w:sz w:val="28"/>
          <w:szCs w:val="28"/>
          <w:lang w:eastAsia="ru-RU"/>
        </w:rPr>
        <w:t xml:space="preserve">Самое активное участие в качестве организаторов и слушателей прошедших мероприятий принимали участие как студенты, так и молодые ученые </w:t>
      </w:r>
      <w:proofErr w:type="spellStart"/>
      <w:r w:rsidRPr="004D69D6">
        <w:rPr>
          <w:rFonts w:eastAsiaTheme="minorHAnsi"/>
          <w:sz w:val="28"/>
          <w:szCs w:val="28"/>
          <w:lang w:eastAsia="ru-RU"/>
        </w:rPr>
        <w:t>ГИТИСа</w:t>
      </w:r>
      <w:proofErr w:type="spellEnd"/>
      <w:r w:rsidRPr="004D69D6">
        <w:rPr>
          <w:rFonts w:eastAsiaTheme="minorHAnsi"/>
          <w:sz w:val="28"/>
          <w:szCs w:val="28"/>
          <w:lang w:eastAsia="ru-RU"/>
        </w:rPr>
        <w:t>.</w:t>
      </w:r>
    </w:p>
    <w:p w14:paraId="6B4CB293" w14:textId="58A2E90C" w:rsidR="00AA5BF8" w:rsidRPr="004D69D6" w:rsidRDefault="00AA5BF8" w:rsidP="004D69D6">
      <w:pPr>
        <w:spacing w:line="276" w:lineRule="auto"/>
        <w:ind w:right="397"/>
        <w:contextualSpacing/>
        <w:rPr>
          <w:rFonts w:eastAsiaTheme="minorHAnsi"/>
          <w:sz w:val="28"/>
          <w:szCs w:val="28"/>
          <w:lang w:eastAsia="ru-RU"/>
        </w:rPr>
      </w:pPr>
    </w:p>
    <w:p w14:paraId="12C21AB3" w14:textId="385F09CC" w:rsidR="0032667F" w:rsidRPr="00AA5BF8" w:rsidRDefault="0032667F" w:rsidP="00AA5BF8">
      <w:pPr>
        <w:pStyle w:val="a6"/>
        <w:numPr>
          <w:ilvl w:val="0"/>
          <w:numId w:val="18"/>
        </w:numPr>
        <w:spacing w:line="276" w:lineRule="auto"/>
        <w:ind w:right="397" w:firstLine="259"/>
        <w:contextualSpacing/>
        <w:jc w:val="center"/>
        <w:rPr>
          <w:b/>
          <w:sz w:val="28"/>
          <w:szCs w:val="28"/>
          <w:lang w:eastAsia="ru-RU"/>
        </w:rPr>
      </w:pPr>
      <w:r w:rsidRPr="00AA5BF8">
        <w:rPr>
          <w:rFonts w:eastAsiaTheme="minorHAnsi"/>
          <w:b/>
          <w:sz w:val="28"/>
          <w:szCs w:val="28"/>
          <w:lang w:eastAsia="ru-RU"/>
        </w:rPr>
        <w:t>Информация о формировании цифровых компетенций у обучающихся</w:t>
      </w:r>
    </w:p>
    <w:p w14:paraId="0A0452AA" w14:textId="523A824E" w:rsidR="00D812F2" w:rsidRPr="00FE4D3A" w:rsidRDefault="00BD6564" w:rsidP="00FE4D3A">
      <w:pPr>
        <w:spacing w:line="276" w:lineRule="auto"/>
        <w:ind w:left="283" w:right="397" w:firstLine="437"/>
        <w:contextualSpacing/>
        <w:jc w:val="both"/>
        <w:rPr>
          <w:sz w:val="28"/>
          <w:szCs w:val="28"/>
          <w:lang w:eastAsia="ru-RU"/>
        </w:rPr>
      </w:pPr>
      <w:r w:rsidRPr="00FE4D3A">
        <w:rPr>
          <w:sz w:val="28"/>
          <w:szCs w:val="28"/>
          <w:lang w:eastAsia="ru-RU"/>
        </w:rPr>
        <w:t>В 2021 году были скорректированы реализуемые в институте основные профессиональные образовательные программы</w:t>
      </w:r>
      <w:r w:rsidR="00696E9D" w:rsidRPr="00FE4D3A">
        <w:rPr>
          <w:sz w:val="28"/>
          <w:szCs w:val="28"/>
          <w:lang w:eastAsia="ru-RU"/>
        </w:rPr>
        <w:t xml:space="preserve"> с целью</w:t>
      </w:r>
      <w:r w:rsidR="005254FA" w:rsidRPr="00FE4D3A">
        <w:rPr>
          <w:sz w:val="28"/>
          <w:szCs w:val="28"/>
          <w:lang w:eastAsia="ru-RU"/>
        </w:rPr>
        <w:t xml:space="preserve"> </w:t>
      </w:r>
      <w:r w:rsidR="00696E9D" w:rsidRPr="00FE4D3A">
        <w:rPr>
          <w:sz w:val="28"/>
          <w:szCs w:val="28"/>
          <w:lang w:eastAsia="ru-RU"/>
        </w:rPr>
        <w:t>актуализации</w:t>
      </w:r>
      <w:r w:rsidR="00D812F2" w:rsidRPr="00FE4D3A">
        <w:rPr>
          <w:sz w:val="28"/>
          <w:szCs w:val="28"/>
          <w:lang w:eastAsia="ru-RU"/>
        </w:rPr>
        <w:t xml:space="preserve"> общепрофессиональны</w:t>
      </w:r>
      <w:r w:rsidR="00696E9D" w:rsidRPr="00FE4D3A">
        <w:rPr>
          <w:sz w:val="28"/>
          <w:szCs w:val="28"/>
          <w:lang w:eastAsia="ru-RU"/>
        </w:rPr>
        <w:t>х</w:t>
      </w:r>
      <w:r w:rsidR="00D812F2" w:rsidRPr="00FE4D3A">
        <w:rPr>
          <w:sz w:val="28"/>
          <w:szCs w:val="28"/>
          <w:lang w:eastAsia="ru-RU"/>
        </w:rPr>
        <w:t xml:space="preserve"> компетенци</w:t>
      </w:r>
      <w:r w:rsidR="00696E9D" w:rsidRPr="00FE4D3A">
        <w:rPr>
          <w:sz w:val="28"/>
          <w:szCs w:val="28"/>
          <w:lang w:eastAsia="ru-RU"/>
        </w:rPr>
        <w:t>й</w:t>
      </w:r>
      <w:r w:rsidR="00D812F2" w:rsidRPr="00FE4D3A">
        <w:rPr>
          <w:sz w:val="28"/>
          <w:szCs w:val="28"/>
          <w:lang w:eastAsia="ru-RU"/>
        </w:rPr>
        <w:t xml:space="preserve">. </w:t>
      </w:r>
      <w:r w:rsidR="00A86CFD" w:rsidRPr="00FE4D3A">
        <w:rPr>
          <w:sz w:val="28"/>
          <w:szCs w:val="28"/>
          <w:lang w:eastAsia="ru-RU"/>
        </w:rPr>
        <w:t>В</w:t>
      </w:r>
      <w:r w:rsidR="00696E9D" w:rsidRPr="00FE4D3A">
        <w:rPr>
          <w:sz w:val="28"/>
          <w:szCs w:val="28"/>
          <w:lang w:eastAsia="ru-RU"/>
        </w:rPr>
        <w:t xml:space="preserve">несена </w:t>
      </w:r>
      <w:r w:rsidR="00D812F2" w:rsidRPr="00FE4D3A">
        <w:rPr>
          <w:sz w:val="28"/>
          <w:szCs w:val="28"/>
          <w:lang w:eastAsia="ru-RU"/>
        </w:rPr>
        <w:t>ОПК-3 «Способен</w:t>
      </w:r>
      <w:r w:rsidR="00A86CFD" w:rsidRPr="00FE4D3A">
        <w:rPr>
          <w:sz w:val="28"/>
          <w:szCs w:val="28"/>
          <w:lang w:eastAsia="ru-RU"/>
        </w:rPr>
        <w:t xml:space="preserve"> </w:t>
      </w:r>
      <w:r w:rsidR="00D812F2" w:rsidRPr="00FE4D3A">
        <w:rPr>
          <w:sz w:val="28"/>
          <w:szCs w:val="28"/>
          <w:lang w:eastAsia="ru-RU"/>
        </w:rPr>
        <w:t>понимать принципы работы современных информационных технологий и использовать их для решения задач профессиональной деятельности»</w:t>
      </w:r>
      <w:r w:rsidR="00696E9D" w:rsidRPr="00FE4D3A">
        <w:rPr>
          <w:sz w:val="28"/>
          <w:szCs w:val="28"/>
          <w:lang w:eastAsia="ru-RU"/>
        </w:rPr>
        <w:t xml:space="preserve">, что </w:t>
      </w:r>
      <w:r w:rsidR="00D812F2" w:rsidRPr="00FE4D3A">
        <w:rPr>
          <w:sz w:val="28"/>
          <w:szCs w:val="28"/>
          <w:lang w:eastAsia="ru-RU"/>
        </w:rPr>
        <w:t>отвеча</w:t>
      </w:r>
      <w:r w:rsidR="00696E9D" w:rsidRPr="00FE4D3A">
        <w:rPr>
          <w:sz w:val="28"/>
          <w:szCs w:val="28"/>
          <w:lang w:eastAsia="ru-RU"/>
        </w:rPr>
        <w:t xml:space="preserve">ет </w:t>
      </w:r>
      <w:r w:rsidR="00D812F2" w:rsidRPr="00FE4D3A">
        <w:rPr>
          <w:sz w:val="28"/>
          <w:szCs w:val="28"/>
          <w:lang w:eastAsia="ru-RU"/>
        </w:rPr>
        <w:t xml:space="preserve">задачам формирования цифровых компетенций для </w:t>
      </w:r>
      <w:r w:rsidR="00696E9D" w:rsidRPr="00FE4D3A">
        <w:rPr>
          <w:sz w:val="28"/>
          <w:szCs w:val="28"/>
          <w:lang w:eastAsia="ru-RU"/>
        </w:rPr>
        <w:t>программ бакалавриата, специалитета и магистратуры</w:t>
      </w:r>
      <w:r w:rsidR="00D812F2" w:rsidRPr="00FE4D3A">
        <w:rPr>
          <w:sz w:val="28"/>
          <w:szCs w:val="28"/>
          <w:lang w:eastAsia="ru-RU"/>
        </w:rPr>
        <w:t>.</w:t>
      </w:r>
    </w:p>
    <w:p w14:paraId="64CAFE1D" w14:textId="6E8CCD0D" w:rsidR="000B604E" w:rsidRPr="00FE4D3A" w:rsidRDefault="000B604E" w:rsidP="00FE4D3A">
      <w:pPr>
        <w:spacing w:line="276" w:lineRule="auto"/>
        <w:ind w:left="283" w:right="397" w:firstLine="437"/>
        <w:contextualSpacing/>
        <w:jc w:val="both"/>
        <w:rPr>
          <w:sz w:val="28"/>
          <w:szCs w:val="28"/>
          <w:lang w:eastAsia="ru-RU"/>
        </w:rPr>
      </w:pPr>
      <w:r w:rsidRPr="00FE4D3A">
        <w:rPr>
          <w:sz w:val="28"/>
          <w:szCs w:val="28"/>
          <w:lang w:eastAsia="ru-RU"/>
        </w:rPr>
        <w:t>Проводится модернизация существующей ЭИОС для работы студента с образовательными сервисами института и взаимодействия с преподавателями.</w:t>
      </w:r>
    </w:p>
    <w:p w14:paraId="1D53D5F4" w14:textId="2AA3687B" w:rsidR="002606B9" w:rsidRPr="00FE4D3A" w:rsidRDefault="00696E9D" w:rsidP="00FE4D3A">
      <w:pPr>
        <w:spacing w:line="276" w:lineRule="auto"/>
        <w:ind w:left="283" w:right="397" w:firstLine="437"/>
        <w:contextualSpacing/>
        <w:jc w:val="both"/>
        <w:rPr>
          <w:rFonts w:eastAsiaTheme="minorHAnsi"/>
          <w:sz w:val="28"/>
          <w:szCs w:val="28"/>
          <w:highlight w:val="green"/>
        </w:rPr>
      </w:pPr>
      <w:r w:rsidRPr="00FE4D3A">
        <w:rPr>
          <w:sz w:val="28"/>
          <w:szCs w:val="28"/>
          <w:lang w:eastAsia="ru-RU"/>
        </w:rPr>
        <w:lastRenderedPageBreak/>
        <w:t xml:space="preserve">В первый год реализации программы </w:t>
      </w:r>
      <w:r w:rsidR="005254FA" w:rsidRPr="00FE4D3A">
        <w:rPr>
          <w:sz w:val="28"/>
          <w:szCs w:val="28"/>
          <w:lang w:eastAsia="ru-RU"/>
        </w:rPr>
        <w:t>институт заявил нулевой показатель по к</w:t>
      </w:r>
      <w:r w:rsidR="00425789" w:rsidRPr="00FE4D3A">
        <w:rPr>
          <w:sz w:val="28"/>
          <w:szCs w:val="28"/>
          <w:lang w:eastAsia="ru-RU"/>
        </w:rPr>
        <w:t>оличеств</w:t>
      </w:r>
      <w:r w:rsidR="005254FA" w:rsidRPr="00FE4D3A">
        <w:rPr>
          <w:sz w:val="28"/>
          <w:szCs w:val="28"/>
          <w:lang w:eastAsia="ru-RU"/>
        </w:rPr>
        <w:t>у</w:t>
      </w:r>
      <w:r w:rsidR="00425789" w:rsidRPr="00FE4D3A">
        <w:rPr>
          <w:sz w:val="28"/>
          <w:szCs w:val="28"/>
          <w:lang w:eastAsia="ru-RU"/>
        </w:rPr>
        <w:t xml:space="preserve"> обучающихся</w:t>
      </w:r>
      <w:r w:rsidR="005254FA" w:rsidRPr="00FE4D3A">
        <w:rPr>
          <w:sz w:val="28"/>
          <w:szCs w:val="28"/>
          <w:lang w:eastAsia="ru-RU"/>
        </w:rPr>
        <w:t xml:space="preserve">, </w:t>
      </w:r>
      <w:r w:rsidR="00425789" w:rsidRPr="00FE4D3A">
        <w:rPr>
          <w:sz w:val="28"/>
          <w:szCs w:val="28"/>
          <w:lang w:eastAsia="ru-RU"/>
        </w:rPr>
        <w:t>получение профессиональных компетенций по которым связано с формированием цифровых навыков использования и освоения новых цифровых технологий</w:t>
      </w:r>
      <w:r w:rsidR="005254FA" w:rsidRPr="00FE4D3A">
        <w:rPr>
          <w:sz w:val="28"/>
          <w:szCs w:val="28"/>
          <w:lang w:eastAsia="ru-RU"/>
        </w:rPr>
        <w:t xml:space="preserve">. </w:t>
      </w:r>
      <w:r w:rsidR="00A86CFD" w:rsidRPr="00FE4D3A">
        <w:rPr>
          <w:sz w:val="28"/>
          <w:szCs w:val="28"/>
          <w:lang w:eastAsia="ru-RU"/>
        </w:rPr>
        <w:t xml:space="preserve">Однако в дальнейшем этот показатель будет корректироваться, так как даже за отчетный период были внедрены факультативные занятия и организованы мастер-классы, отвечающие задаче подготовки студентов к работе с использованием цифровых технологий: «Работа </w:t>
      </w:r>
      <w:r w:rsidR="000B604E" w:rsidRPr="00FE4D3A">
        <w:rPr>
          <w:sz w:val="28"/>
          <w:szCs w:val="28"/>
          <w:lang w:eastAsia="ru-RU"/>
        </w:rPr>
        <w:t xml:space="preserve">актера с камерой», «Работа актера с микрофоном», </w:t>
      </w:r>
      <w:r w:rsidR="00A86CFD" w:rsidRPr="00FE4D3A">
        <w:rPr>
          <w:sz w:val="28"/>
          <w:szCs w:val="28"/>
          <w:lang w:eastAsia="ru-RU"/>
        </w:rPr>
        <w:t>«Кастинг»</w:t>
      </w:r>
      <w:r w:rsidR="000B604E" w:rsidRPr="00FE4D3A">
        <w:rPr>
          <w:sz w:val="28"/>
          <w:szCs w:val="28"/>
          <w:lang w:eastAsia="ru-RU"/>
        </w:rPr>
        <w:t xml:space="preserve"> и другие. Идет подготовка к разработке модуля для студентов театроведческого и продюсерского факультетов по работе </w:t>
      </w:r>
      <w:proofErr w:type="gramStart"/>
      <w:r w:rsidR="000B604E" w:rsidRPr="00FE4D3A">
        <w:rPr>
          <w:sz w:val="28"/>
          <w:szCs w:val="28"/>
          <w:lang w:eastAsia="ru-RU"/>
        </w:rPr>
        <w:t>в использованием</w:t>
      </w:r>
      <w:proofErr w:type="gramEnd"/>
      <w:r w:rsidR="000B604E" w:rsidRPr="00FE4D3A">
        <w:rPr>
          <w:sz w:val="28"/>
          <w:szCs w:val="28"/>
          <w:lang w:eastAsia="ru-RU"/>
        </w:rPr>
        <w:t xml:space="preserve"> мультимедийных технологий.</w:t>
      </w:r>
    </w:p>
    <w:p w14:paraId="6FA7648D" w14:textId="28FFA4B4" w:rsidR="00A64885" w:rsidRPr="001661A5" w:rsidRDefault="00A64885" w:rsidP="001661A5">
      <w:pPr>
        <w:spacing w:line="276" w:lineRule="auto"/>
        <w:ind w:left="283" w:right="397"/>
        <w:contextualSpacing/>
        <w:rPr>
          <w:rFonts w:eastAsiaTheme="minorHAnsi"/>
          <w:sz w:val="28"/>
          <w:szCs w:val="28"/>
          <w:lang w:eastAsia="ru-RU"/>
        </w:rPr>
      </w:pPr>
    </w:p>
    <w:sectPr w:rsidR="00A64885" w:rsidRPr="001661A5" w:rsidSect="00AA5BF8">
      <w:footerReference w:type="default" r:id="rId9"/>
      <w:pgSz w:w="11906" w:h="16838" w:code="9"/>
      <w:pgMar w:top="720" w:right="720" w:bottom="720" w:left="720" w:header="170" w:footer="397"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Денис Неустроев" w:date="2022-01-30T18:15:00Z" w:initials="ДН">
    <w:p w14:paraId="00000001" w14:textId="00000001">
      <w:pPr>
        <w:spacing w:line="240" w:after="0" w:lineRule="auto" w:before="0"/>
        <w:ind w:firstLine="0" w:left="0" w:right="0"/>
        <w:jc w:val="left"/>
      </w:pPr>
      <w:r>
        <w:rPr>
          <w:rFonts w:eastAsia="Arial" w:ascii="Arial" w:hAnsi="Arial" w:cs="Arial"/>
          <w:sz w:val="22"/>
        </w:rPr>
        <w:t xml:space="preserve">В приложение</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3E7BE" w16cex:dateUtc="2022-01-30T15:15: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5A3E7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2BA1" w14:textId="77777777" w:rsidR="00F86D2E" w:rsidRDefault="00F86D2E">
      <w:r>
        <w:separator/>
      </w:r>
    </w:p>
  </w:endnote>
  <w:endnote w:type="continuationSeparator" w:id="0">
    <w:p w14:paraId="27AC989B" w14:textId="77777777" w:rsidR="00F86D2E" w:rsidRDefault="00F8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91667"/>
      <w:docPartObj>
        <w:docPartGallery w:val="Page Numbers (Bottom of Page)"/>
        <w:docPartUnique/>
      </w:docPartObj>
    </w:sdtPr>
    <w:sdtEndPr/>
    <w:sdtContent>
      <w:p w14:paraId="3E2799A7" w14:textId="495C74CF" w:rsidR="00AA5BF8" w:rsidRDefault="00AA5BF8">
        <w:pPr>
          <w:pStyle w:val="aa"/>
          <w:jc w:val="center"/>
        </w:pPr>
        <w:r>
          <w:fldChar w:fldCharType="begin"/>
        </w:r>
        <w:r>
          <w:instrText>PAGE   \* MERGEFORMAT</w:instrText>
        </w:r>
        <w:r>
          <w:fldChar w:fldCharType="separate"/>
        </w:r>
        <w:r>
          <w:t>2</w:t>
        </w:r>
        <w:r>
          <w:fldChar w:fldCharType="end"/>
        </w:r>
      </w:p>
    </w:sdtContent>
  </w:sdt>
  <w:p w14:paraId="3D977A26" w14:textId="77777777" w:rsidR="000F7B53" w:rsidRDefault="000F7B53">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EAC6" w14:textId="77777777" w:rsidR="00F86D2E" w:rsidRDefault="00F86D2E">
      <w:r>
        <w:separator/>
      </w:r>
    </w:p>
  </w:footnote>
  <w:footnote w:type="continuationSeparator" w:id="0">
    <w:p w14:paraId="50A075E5" w14:textId="77777777" w:rsidR="00F86D2E" w:rsidRDefault="00F86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F67"/>
    <w:multiLevelType w:val="multilevel"/>
    <w:tmpl w:val="B208674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E15602A"/>
    <w:multiLevelType w:val="hybridMultilevel"/>
    <w:tmpl w:val="8DF21FF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12F91ABA"/>
    <w:multiLevelType w:val="hybridMultilevel"/>
    <w:tmpl w:val="0A30117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14803831"/>
    <w:multiLevelType w:val="hybridMultilevel"/>
    <w:tmpl w:val="4CBAF80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1BA667DF"/>
    <w:multiLevelType w:val="hybridMultilevel"/>
    <w:tmpl w:val="49A23E7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1D462D64"/>
    <w:multiLevelType w:val="hybridMultilevel"/>
    <w:tmpl w:val="E1424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E0132"/>
    <w:multiLevelType w:val="hybridMultilevel"/>
    <w:tmpl w:val="4CB0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F2587"/>
    <w:multiLevelType w:val="multilevel"/>
    <w:tmpl w:val="E4120E54"/>
    <w:lvl w:ilvl="0">
      <w:start w:val="1"/>
      <w:numFmt w:val="decimal"/>
      <w:lvlText w:val="%1."/>
      <w:lvlJc w:val="left"/>
      <w:pPr>
        <w:ind w:left="389" w:hanging="360"/>
      </w:pPr>
      <w:rPr>
        <w:rFonts w:eastAsiaTheme="minorHAnsi"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829" w:hanging="180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2189" w:hanging="2160"/>
      </w:pPr>
      <w:rPr>
        <w:rFonts w:hint="default"/>
      </w:rPr>
    </w:lvl>
  </w:abstractNum>
  <w:abstractNum w:abstractNumId="8" w15:restartNumberingAfterBreak="0">
    <w:nsid w:val="37C6728C"/>
    <w:multiLevelType w:val="hybridMultilevel"/>
    <w:tmpl w:val="54441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FE64D1"/>
    <w:multiLevelType w:val="hybridMultilevel"/>
    <w:tmpl w:val="3DFE841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4B024139"/>
    <w:multiLevelType w:val="hybridMultilevel"/>
    <w:tmpl w:val="B062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FC36BC"/>
    <w:multiLevelType w:val="hybridMultilevel"/>
    <w:tmpl w:val="5FEC534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15:restartNumberingAfterBreak="0">
    <w:nsid w:val="60880801"/>
    <w:multiLevelType w:val="hybridMultilevel"/>
    <w:tmpl w:val="7EB42D8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68513D77"/>
    <w:multiLevelType w:val="hybridMultilevel"/>
    <w:tmpl w:val="DCEE3950"/>
    <w:lvl w:ilvl="0" w:tplc="15384880">
      <w:start w:val="1"/>
      <w:numFmt w:val="decimal"/>
      <w:lvlText w:val="%1."/>
      <w:lvlJc w:val="left"/>
      <w:pPr>
        <w:ind w:left="643" w:hanging="360"/>
      </w:pPr>
      <w:rPr>
        <w:rFonts w:eastAsiaTheme="minorHAns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68A24A3E"/>
    <w:multiLevelType w:val="hybridMultilevel"/>
    <w:tmpl w:val="D6A06A1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6EAE4B4C"/>
    <w:multiLevelType w:val="hybridMultilevel"/>
    <w:tmpl w:val="DC3EDAC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15:restartNumberingAfterBreak="0">
    <w:nsid w:val="757A1ABF"/>
    <w:multiLevelType w:val="multilevel"/>
    <w:tmpl w:val="031EDE68"/>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7" w15:restartNumberingAfterBreak="0">
    <w:nsid w:val="7E7D4586"/>
    <w:multiLevelType w:val="hybridMultilevel"/>
    <w:tmpl w:val="DFE629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
  </w:num>
  <w:num w:numId="6">
    <w:abstractNumId w:val="9"/>
  </w:num>
  <w:num w:numId="7">
    <w:abstractNumId w:val="3"/>
  </w:num>
  <w:num w:numId="8">
    <w:abstractNumId w:val="11"/>
  </w:num>
  <w:num w:numId="9">
    <w:abstractNumId w:val="15"/>
  </w:num>
  <w:num w:numId="10">
    <w:abstractNumId w:val="14"/>
  </w:num>
  <w:num w:numId="11">
    <w:abstractNumId w:val="17"/>
  </w:num>
  <w:num w:numId="12">
    <w:abstractNumId w:val="12"/>
  </w:num>
  <w:num w:numId="13">
    <w:abstractNumId w:val="4"/>
  </w:num>
  <w:num w:numId="14">
    <w:abstractNumId w:val="2"/>
  </w:num>
  <w:num w:numId="15">
    <w:abstractNumId w:val="13"/>
  </w:num>
  <w:num w:numId="16">
    <w:abstractNumId w:val="7"/>
  </w:num>
  <w:num w:numId="17">
    <w:abstractNumId w:val="16"/>
  </w:num>
  <w:num w:numId="18">
    <w:abstractNumId w:val="0"/>
  </w:num>
  <w:numIdMacAtCleanup w:val="14"/>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енис Неустроев">
    <w15:presenceInfo w15:providerId="Windows Live" w15:userId="68ae149041a71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5"/>
    <w:rsid w:val="000003AF"/>
    <w:rsid w:val="0004340E"/>
    <w:rsid w:val="00053508"/>
    <w:rsid w:val="000B604E"/>
    <w:rsid w:val="000E3B46"/>
    <w:rsid w:val="000F7B53"/>
    <w:rsid w:val="00101CEF"/>
    <w:rsid w:val="0013614D"/>
    <w:rsid w:val="001639AE"/>
    <w:rsid w:val="001661A5"/>
    <w:rsid w:val="001C065A"/>
    <w:rsid w:val="002211CD"/>
    <w:rsid w:val="002606B9"/>
    <w:rsid w:val="00262D9B"/>
    <w:rsid w:val="002817CA"/>
    <w:rsid w:val="00282CDF"/>
    <w:rsid w:val="002942F0"/>
    <w:rsid w:val="002C298F"/>
    <w:rsid w:val="002E1611"/>
    <w:rsid w:val="002E571E"/>
    <w:rsid w:val="00300051"/>
    <w:rsid w:val="0032667F"/>
    <w:rsid w:val="00331547"/>
    <w:rsid w:val="003A7A57"/>
    <w:rsid w:val="003D3C7D"/>
    <w:rsid w:val="00400A90"/>
    <w:rsid w:val="0041026E"/>
    <w:rsid w:val="00425789"/>
    <w:rsid w:val="00436851"/>
    <w:rsid w:val="00481CD3"/>
    <w:rsid w:val="00485DF2"/>
    <w:rsid w:val="004B651A"/>
    <w:rsid w:val="004D69D6"/>
    <w:rsid w:val="004E102A"/>
    <w:rsid w:val="004E4C87"/>
    <w:rsid w:val="004E782F"/>
    <w:rsid w:val="004F2864"/>
    <w:rsid w:val="00521117"/>
    <w:rsid w:val="005254FA"/>
    <w:rsid w:val="005A3067"/>
    <w:rsid w:val="005B5B02"/>
    <w:rsid w:val="005C04C7"/>
    <w:rsid w:val="005D074A"/>
    <w:rsid w:val="00696E9D"/>
    <w:rsid w:val="006B2DAF"/>
    <w:rsid w:val="006B417A"/>
    <w:rsid w:val="006D545D"/>
    <w:rsid w:val="006D577C"/>
    <w:rsid w:val="006D7121"/>
    <w:rsid w:val="006F6952"/>
    <w:rsid w:val="00715DB2"/>
    <w:rsid w:val="00742267"/>
    <w:rsid w:val="0074419F"/>
    <w:rsid w:val="00782618"/>
    <w:rsid w:val="00787119"/>
    <w:rsid w:val="0079436A"/>
    <w:rsid w:val="007B4BCD"/>
    <w:rsid w:val="007D0E60"/>
    <w:rsid w:val="008034FB"/>
    <w:rsid w:val="008207B2"/>
    <w:rsid w:val="00863155"/>
    <w:rsid w:val="00884499"/>
    <w:rsid w:val="008B6C03"/>
    <w:rsid w:val="008D5CB3"/>
    <w:rsid w:val="00991635"/>
    <w:rsid w:val="00994D31"/>
    <w:rsid w:val="00996C24"/>
    <w:rsid w:val="009A0FFB"/>
    <w:rsid w:val="009A5ED8"/>
    <w:rsid w:val="009D6A59"/>
    <w:rsid w:val="009D6D74"/>
    <w:rsid w:val="00A64885"/>
    <w:rsid w:val="00A86CFD"/>
    <w:rsid w:val="00A95C4E"/>
    <w:rsid w:val="00AA5BF8"/>
    <w:rsid w:val="00AC508D"/>
    <w:rsid w:val="00AD526B"/>
    <w:rsid w:val="00B86D39"/>
    <w:rsid w:val="00B87CC9"/>
    <w:rsid w:val="00B92952"/>
    <w:rsid w:val="00BA6BC8"/>
    <w:rsid w:val="00BC30F9"/>
    <w:rsid w:val="00BD6564"/>
    <w:rsid w:val="00BF2048"/>
    <w:rsid w:val="00C55685"/>
    <w:rsid w:val="00C5769A"/>
    <w:rsid w:val="00CC429F"/>
    <w:rsid w:val="00D417C4"/>
    <w:rsid w:val="00D44BAB"/>
    <w:rsid w:val="00D6738E"/>
    <w:rsid w:val="00D812F2"/>
    <w:rsid w:val="00E162F3"/>
    <w:rsid w:val="00E26F1C"/>
    <w:rsid w:val="00E466C1"/>
    <w:rsid w:val="00E4685D"/>
    <w:rsid w:val="00E71336"/>
    <w:rsid w:val="00E72553"/>
    <w:rsid w:val="00EE61C9"/>
    <w:rsid w:val="00F06EFA"/>
    <w:rsid w:val="00F2257C"/>
    <w:rsid w:val="00F539EA"/>
    <w:rsid w:val="00F55A77"/>
    <w:rsid w:val="00F656DA"/>
    <w:rsid w:val="00F74669"/>
    <w:rsid w:val="00F86D2E"/>
    <w:rsid w:val="00F952BE"/>
    <w:rsid w:val="00FD2544"/>
    <w:rsid w:val="00FD503A"/>
    <w:rsid w:val="00FE4D3A"/>
    <w:rsid w:val="00FF5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C42E"/>
  <w15:docId w15:val="{B504DD85-CBE7-4FD4-B29A-218A0BC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12"/>
      <w:outlineLvl w:val="0"/>
    </w:pPr>
    <w:rPr>
      <w:b/>
      <w:bCs/>
      <w:sz w:val="28"/>
      <w:szCs w:val="28"/>
    </w:rPr>
  </w:style>
  <w:style w:type="paragraph" w:styleId="2">
    <w:name w:val="heading 2"/>
    <w:basedOn w:val="a"/>
    <w:link w:val="20"/>
    <w:uiPriority w:val="9"/>
    <w:unhideWhenUsed/>
    <w:qFormat/>
    <w:pPr>
      <w:ind w:left="182" w:firstLine="707"/>
      <w:jc w:val="both"/>
      <w:outlineLvl w:val="1"/>
    </w:pPr>
    <w:rPr>
      <w:b/>
      <w:bCs/>
      <w:sz w:val="24"/>
      <w:szCs w:val="24"/>
    </w:rPr>
  </w:style>
  <w:style w:type="paragraph" w:styleId="3">
    <w:name w:val="heading 3"/>
    <w:basedOn w:val="a"/>
    <w:next w:val="a"/>
    <w:link w:val="30"/>
    <w:uiPriority w:val="9"/>
    <w:unhideWhenUsed/>
    <w:qFormat/>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pPr>
      <w:keepNext/>
      <w:keepLines/>
      <w:widowControl/>
      <w:spacing w:before="320" w:after="200" w:line="259" w:lineRule="auto"/>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pPr>
      <w:keepNext/>
      <w:keepLines/>
      <w:widowControl/>
      <w:spacing w:before="320" w:after="200" w:line="259" w:lineRule="auto"/>
      <w:outlineLvl w:val="5"/>
    </w:pPr>
    <w:rPr>
      <w:rFonts w:ascii="Arial" w:eastAsia="Arial" w:hAnsi="Arial" w:cs="Arial"/>
      <w:b/>
      <w:bCs/>
    </w:rPr>
  </w:style>
  <w:style w:type="paragraph" w:styleId="7">
    <w:name w:val="heading 7"/>
    <w:basedOn w:val="a"/>
    <w:next w:val="a"/>
    <w:link w:val="70"/>
    <w:uiPriority w:val="9"/>
    <w:unhideWhenUsed/>
    <w:qFormat/>
    <w:pPr>
      <w:keepNext/>
      <w:keepLines/>
      <w:widowControl/>
      <w:spacing w:before="320" w:after="200" w:line="259" w:lineRule="auto"/>
      <w:outlineLvl w:val="6"/>
    </w:pPr>
    <w:rPr>
      <w:rFonts w:ascii="Arial" w:eastAsia="Arial" w:hAnsi="Arial" w:cs="Arial"/>
      <w:b/>
      <w:bCs/>
      <w:i/>
      <w:iCs/>
    </w:rPr>
  </w:style>
  <w:style w:type="paragraph" w:styleId="8">
    <w:name w:val="heading 8"/>
    <w:basedOn w:val="a"/>
    <w:next w:val="a"/>
    <w:link w:val="80"/>
    <w:uiPriority w:val="9"/>
    <w:unhideWhenUsed/>
    <w:qFormat/>
    <w:pPr>
      <w:keepNext/>
      <w:keepLines/>
      <w:widowControl/>
      <w:spacing w:before="320" w:after="200" w:line="259" w:lineRule="auto"/>
      <w:outlineLvl w:val="7"/>
    </w:pPr>
    <w:rPr>
      <w:rFonts w:ascii="Arial" w:eastAsia="Arial" w:hAnsi="Arial" w:cs="Arial"/>
      <w:i/>
      <w:iCs/>
    </w:rPr>
  </w:style>
  <w:style w:type="paragraph" w:styleId="9">
    <w:name w:val="heading 9"/>
    <w:basedOn w:val="a"/>
    <w:next w:val="a"/>
    <w:link w:val="90"/>
    <w:uiPriority w:val="9"/>
    <w:unhideWhenUsed/>
    <w:qFormat/>
    <w:pPr>
      <w:keepNext/>
      <w:keepLines/>
      <w:widowControl/>
      <w:spacing w:before="320" w:after="200" w:line="259"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Pr>
      <w:rFonts w:ascii="Arial" w:eastAsia="Arial" w:hAnsi="Arial" w:cs="Arial"/>
      <w:b/>
      <w:bCs/>
      <w:sz w:val="26"/>
      <w:szCs w:val="26"/>
      <w:lang w:val="ru-RU"/>
    </w:rPr>
  </w:style>
  <w:style w:type="character" w:customStyle="1" w:styleId="50">
    <w:name w:val="Заголовок 5 Знак"/>
    <w:basedOn w:val="a0"/>
    <w:link w:val="5"/>
    <w:uiPriority w:val="9"/>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rPr>
      <w:rFonts w:ascii="Arial" w:eastAsia="Arial" w:hAnsi="Arial" w:cs="Arial"/>
      <w:b/>
      <w:bCs/>
      <w:lang w:val="ru-RU"/>
    </w:rPr>
  </w:style>
  <w:style w:type="character" w:customStyle="1" w:styleId="70">
    <w:name w:val="Заголовок 7 Знак"/>
    <w:basedOn w:val="a0"/>
    <w:link w:val="7"/>
    <w:uiPriority w:val="9"/>
    <w:rPr>
      <w:rFonts w:ascii="Arial" w:eastAsia="Arial" w:hAnsi="Arial" w:cs="Arial"/>
      <w:b/>
      <w:bCs/>
      <w:i/>
      <w:iCs/>
      <w:lang w:val="ru-RU"/>
    </w:rPr>
  </w:style>
  <w:style w:type="character" w:customStyle="1" w:styleId="80">
    <w:name w:val="Заголовок 8 Знак"/>
    <w:basedOn w:val="a0"/>
    <w:link w:val="8"/>
    <w:uiPriority w:val="9"/>
    <w:rPr>
      <w:rFonts w:ascii="Arial" w:eastAsia="Arial" w:hAnsi="Arial" w:cs="Arial"/>
      <w:i/>
      <w:iCs/>
      <w:lang w:val="ru-RU"/>
    </w:rPr>
  </w:style>
  <w:style w:type="character" w:customStyle="1" w:styleId="90">
    <w:name w:val="Заголовок 9 Знак"/>
    <w:basedOn w:val="a0"/>
    <w:link w:val="9"/>
    <w:uiPriority w:val="9"/>
    <w:rPr>
      <w:rFonts w:ascii="Arial" w:eastAsia="Arial" w:hAnsi="Arial" w:cs="Arial"/>
      <w:i/>
      <w:iCs/>
      <w:sz w:val="21"/>
      <w:szCs w:val="21"/>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4"/>
      <w:szCs w:val="24"/>
    </w:rPr>
  </w:style>
  <w:style w:type="paragraph" w:styleId="a4">
    <w:name w:val="Title"/>
    <w:basedOn w:val="a"/>
    <w:link w:val="a5"/>
    <w:uiPriority w:val="10"/>
    <w:qFormat/>
    <w:pPr>
      <w:spacing w:before="210"/>
      <w:ind w:left="818" w:right="574"/>
      <w:jc w:val="center"/>
    </w:pPr>
    <w:rPr>
      <w:b/>
      <w:bCs/>
      <w:sz w:val="32"/>
      <w:szCs w:val="32"/>
    </w:rPr>
  </w:style>
  <w:style w:type="character" w:customStyle="1" w:styleId="a5">
    <w:name w:val="Заголовок Знак"/>
    <w:basedOn w:val="a0"/>
    <w:link w:val="a4"/>
    <w:uiPriority w:val="10"/>
    <w:rPr>
      <w:rFonts w:ascii="Times New Roman" w:eastAsia="Times New Roman" w:hAnsi="Times New Roman" w:cs="Times New Roman"/>
      <w:b/>
      <w:bCs/>
      <w:sz w:val="32"/>
      <w:szCs w:val="32"/>
      <w:lang w:val="ru-RU"/>
    </w:rPr>
  </w:style>
  <w:style w:type="paragraph" w:styleId="a6">
    <w:name w:val="List Paragraph"/>
    <w:basedOn w:val="a"/>
    <w:link w:val="a7"/>
    <w:uiPriority w:val="34"/>
    <w:qFormat/>
    <w:pPr>
      <w:ind w:left="312" w:firstLine="707"/>
      <w:jc w:val="both"/>
    </w:pPr>
  </w:style>
  <w:style w:type="character" w:customStyle="1" w:styleId="a7">
    <w:name w:val="Абзац списка Знак"/>
    <w:link w:val="a6"/>
    <w:uiPriority w:val="34"/>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w:eastAsia="Times New Roman" w:hAnsi="Times New Roman" w:cs="Times New Roman"/>
      <w:lang w:val="ru-RU"/>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w:eastAsia="Times New Roman" w:hAnsi="Times New Roman" w:cs="Times New Roman"/>
      <w:lang w:val="ru-RU"/>
    </w:rPr>
  </w:style>
  <w:style w:type="paragraph" w:styleId="ac">
    <w:name w:val="TOC Heading"/>
    <w:basedOn w:val="1"/>
    <w:next w:val="a"/>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2">
    <w:name w:val="toc 1"/>
    <w:basedOn w:val="a"/>
    <w:next w:val="a"/>
    <w:uiPriority w:val="39"/>
    <w:unhideWhenUsed/>
    <w:pPr>
      <w:tabs>
        <w:tab w:val="left" w:pos="440"/>
        <w:tab w:val="right" w:leader="dot" w:pos="10652"/>
      </w:tabs>
      <w:spacing w:after="100"/>
      <w:jc w:val="both"/>
      <w:outlineLvl w:val="1"/>
    </w:pPr>
    <w:rPr>
      <w:sz w:val="28"/>
      <w:szCs w:val="28"/>
    </w:rPr>
  </w:style>
  <w:style w:type="paragraph" w:styleId="22">
    <w:name w:val="toc 2"/>
    <w:basedOn w:val="a"/>
    <w:next w:val="a"/>
    <w:uiPriority w:val="39"/>
    <w:unhideWhenUsed/>
    <w:pPr>
      <w:tabs>
        <w:tab w:val="right" w:leader="dot" w:pos="10652"/>
      </w:tabs>
    </w:pPr>
    <w:rPr>
      <w:sz w:val="28"/>
      <w:szCs w:val="28"/>
    </w:rPr>
  </w:style>
  <w:style w:type="character" w:styleId="ad">
    <w:name w:val="Hyperlink"/>
    <w:basedOn w:val="a0"/>
    <w:uiPriority w:val="99"/>
    <w:unhideWhenUsed/>
    <w:rPr>
      <w:color w:val="0000FF" w:themeColor="hyperlink"/>
      <w:u w:val="single"/>
    </w:rPr>
  </w:style>
  <w:style w:type="paragraph" w:styleId="ae">
    <w:name w:val="No Spacing"/>
    <w:uiPriority w:val="1"/>
    <w:qFormat/>
    <w:rPr>
      <w:rFonts w:ascii="Times New Roman" w:eastAsia="Times New Roman" w:hAnsi="Times New Roman" w:cs="Times New Roman"/>
      <w:lang w:val="ru-RU"/>
    </w:rPr>
  </w:style>
  <w:style w:type="table" w:styleId="af">
    <w:name w:val="Table Grid"/>
    <w:basedOn w:val="a1"/>
    <w:uiPriority w:val="59"/>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pPr>
      <w:widowControl/>
      <w:spacing w:after="160"/>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rPr>
      <w:sz w:val="20"/>
      <w:szCs w:val="20"/>
      <w:lang w:val="ru-RU"/>
    </w:rPr>
  </w:style>
  <w:style w:type="character" w:customStyle="1" w:styleId="Bodytext2">
    <w:name w:val="Body text (2)_"/>
    <w:basedOn w:val="a0"/>
    <w:link w:val="Bodytext20"/>
    <w:rPr>
      <w:rFonts w:ascii="Times New Roman" w:eastAsia="Times New Roman" w:hAnsi="Times New Roman"/>
      <w:sz w:val="26"/>
      <w:szCs w:val="26"/>
      <w:shd w:val="clear" w:color="auto" w:fill="FFFFFF"/>
    </w:rPr>
  </w:style>
  <w:style w:type="paragraph" w:customStyle="1" w:styleId="Bodytext20">
    <w:name w:val="Body text (2)"/>
    <w:basedOn w:val="a"/>
    <w:link w:val="Bodytext2"/>
    <w:pPr>
      <w:shd w:val="clear" w:color="auto" w:fill="FFFFFF"/>
      <w:spacing w:after="120" w:line="332" w:lineRule="exact"/>
    </w:pPr>
    <w:rPr>
      <w:rFonts w:cstheme="minorBidi"/>
      <w:sz w:val="26"/>
      <w:szCs w:val="26"/>
      <w:lang w:val="en-US"/>
    </w:rPr>
  </w:style>
  <w:style w:type="paragraph" w:styleId="af3">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веб) Знак1"/>
    <w:basedOn w:val="a"/>
    <w:link w:val="af4"/>
    <w:uiPriority w:val="99"/>
    <w:unhideWhenUsed/>
    <w:qFormat/>
    <w:pPr>
      <w:widowControl/>
      <w:spacing w:before="100" w:beforeAutospacing="1" w:after="100" w:afterAutospacing="1"/>
    </w:pPr>
    <w:rPr>
      <w:sz w:val="24"/>
      <w:szCs w:val="24"/>
      <w:lang w:eastAsia="ru-RU"/>
    </w:rPr>
  </w:style>
  <w:style w:type="table" w:styleId="af5">
    <w:name w:val="Grid Table Light"/>
    <w:basedOn w:val="a1"/>
    <w:uiPriority w:val="40"/>
    <w:pPr>
      <w:widowControl/>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tab-span">
    <w:name w:val="apple-tab-span"/>
    <w:basedOn w:val="a0"/>
  </w:style>
  <w:style w:type="paragraph" w:styleId="af6">
    <w:name w:val="annotation subject"/>
    <w:basedOn w:val="af1"/>
    <w:next w:val="af1"/>
    <w:link w:val="af7"/>
    <w:uiPriority w:val="99"/>
    <w:unhideWhenUsed/>
    <w:pPr>
      <w:widowControl w:val="0"/>
      <w:spacing w:after="0"/>
    </w:pPr>
    <w:rPr>
      <w:rFonts w:ascii="Times New Roman" w:eastAsia="Times New Roman" w:hAnsi="Times New Roman" w:cs="Times New Roman"/>
      <w:b/>
      <w:bCs/>
    </w:rPr>
  </w:style>
  <w:style w:type="character" w:customStyle="1" w:styleId="af7">
    <w:name w:val="Тема примечания Знак"/>
    <w:basedOn w:val="af2"/>
    <w:link w:val="af6"/>
    <w:uiPriority w:val="99"/>
    <w:rPr>
      <w:rFonts w:ascii="Times New Roman" w:eastAsia="Times New Roman" w:hAnsi="Times New Roman" w:cs="Times New Roman"/>
      <w:b/>
      <w:bCs/>
      <w:sz w:val="20"/>
      <w:szCs w:val="20"/>
      <w:lang w:val="ru-RU"/>
    </w:rPr>
  </w:style>
  <w:style w:type="character" w:customStyle="1" w:styleId="cmd">
    <w:name w:val="cmd"/>
    <w:basedOn w:val="a0"/>
  </w:style>
  <w:style w:type="paragraph" w:styleId="af8">
    <w:name w:val="endnote text"/>
    <w:basedOn w:val="a"/>
    <w:link w:val="af9"/>
    <w:uiPriority w:val="99"/>
    <w:semiHidden/>
    <w:unhideWhenUsed/>
    <w:rPr>
      <w:sz w:val="20"/>
      <w:szCs w:val="20"/>
    </w:rPr>
  </w:style>
  <w:style w:type="character" w:customStyle="1" w:styleId="af9">
    <w:name w:val="Текст концевой сноски Знак"/>
    <w:basedOn w:val="a0"/>
    <w:link w:val="af8"/>
    <w:uiPriority w:val="99"/>
    <w:rPr>
      <w:rFonts w:ascii="Times New Roman" w:eastAsia="Times New Roman" w:hAnsi="Times New Roman" w:cs="Times New Roman"/>
      <w:sz w:val="20"/>
      <w:szCs w:val="20"/>
      <w:lang w:val="ru-RU"/>
    </w:rPr>
  </w:style>
  <w:style w:type="character" w:styleId="afa">
    <w:name w:val="endnote reference"/>
    <w:basedOn w:val="a0"/>
    <w:uiPriority w:val="99"/>
    <w:semiHidden/>
    <w:unhideWhenUsed/>
    <w:rPr>
      <w:vertAlign w:val="superscript"/>
    </w:rPr>
  </w:style>
  <w:style w:type="paragraph" w:customStyle="1" w:styleId="13">
    <w:name w:val="Обычный1"/>
    <w:pPr>
      <w:widowControl/>
    </w:pPr>
    <w:rPr>
      <w:rFonts w:ascii="Times New Roman" w:eastAsia="Times New Roman" w:hAnsi="Times New Roman" w:cs="Times New Roman"/>
      <w:sz w:val="24"/>
      <w:szCs w:val="24"/>
      <w:lang w:val="ru-RU" w:eastAsia="ru-RU"/>
    </w:rPr>
  </w:style>
  <w:style w:type="paragraph" w:styleId="32">
    <w:name w:val="toc 3"/>
    <w:basedOn w:val="a"/>
    <w:next w:val="a"/>
    <w:uiPriority w:val="39"/>
    <w:unhideWhenUsed/>
    <w:pPr>
      <w:tabs>
        <w:tab w:val="right" w:leader="dot" w:pos="10652"/>
      </w:tabs>
      <w:spacing w:after="100"/>
      <w:ind w:left="440"/>
      <w:jc w:val="both"/>
    </w:pPr>
  </w:style>
  <w:style w:type="character" w:customStyle="1" w:styleId="14">
    <w:name w:val="Неразрешенное упоминание1"/>
    <w:basedOn w:val="a0"/>
    <w:uiPriority w:val="99"/>
    <w:semiHidden/>
    <w:unhideWhenUsed/>
    <w:rPr>
      <w:color w:val="605E5C"/>
      <w:shd w:val="clear" w:color="auto" w:fill="E1DFDD"/>
    </w:rPr>
  </w:style>
  <w:style w:type="paragraph" w:customStyle="1" w:styleId="Default">
    <w:name w:val="Default"/>
    <w:pPr>
      <w:widowControl/>
    </w:pPr>
    <w:rPr>
      <w:rFonts w:ascii="Times New Roman" w:hAnsi="Times New Roman" w:cs="Times New Roman"/>
      <w:color w:val="000000"/>
      <w:sz w:val="24"/>
      <w:szCs w:val="24"/>
      <w:lang w:val="ru-RU"/>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rPr>
      <w:rFonts w:ascii="Times New Roman" w:eastAsia="Times New Roman" w:hAnsi="Times New Roman" w:cs="Times New Roman"/>
      <w:sz w:val="20"/>
      <w:szCs w:val="20"/>
      <w:lang w:val="ru-RU"/>
    </w:rPr>
  </w:style>
  <w:style w:type="character" w:styleId="afd">
    <w:name w:val="footnote reference"/>
    <w:basedOn w:val="a0"/>
    <w:uiPriority w:val="99"/>
    <w:unhideWhenUsed/>
    <w:rPr>
      <w:vertAlign w:val="superscript"/>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paragraph" w:styleId="afe">
    <w:name w:val="Subtitle"/>
    <w:basedOn w:val="a"/>
    <w:next w:val="a"/>
    <w:link w:val="aff"/>
    <w:uiPriority w:val="11"/>
    <w:qFormat/>
    <w:pPr>
      <w:widowControl/>
      <w:spacing w:before="200" w:after="200" w:line="259" w:lineRule="auto"/>
    </w:pPr>
    <w:rPr>
      <w:rFonts w:asciiTheme="minorHAnsi" w:eastAsiaTheme="minorHAnsi" w:hAnsiTheme="minorHAnsi" w:cstheme="minorBidi"/>
      <w:sz w:val="24"/>
      <w:szCs w:val="24"/>
    </w:rPr>
  </w:style>
  <w:style w:type="character" w:customStyle="1" w:styleId="aff">
    <w:name w:val="Подзаголовок Знак"/>
    <w:basedOn w:val="a0"/>
    <w:link w:val="afe"/>
    <w:uiPriority w:val="11"/>
    <w:rPr>
      <w:sz w:val="24"/>
      <w:szCs w:val="24"/>
      <w:lang w:val="ru-RU"/>
    </w:rPr>
  </w:style>
  <w:style w:type="paragraph" w:styleId="23">
    <w:name w:val="Quote"/>
    <w:basedOn w:val="a"/>
    <w:next w:val="a"/>
    <w:link w:val="24"/>
    <w:uiPriority w:val="29"/>
    <w:qFormat/>
    <w:pPr>
      <w:widowControl/>
      <w:spacing w:after="160" w:line="259" w:lineRule="auto"/>
      <w:ind w:left="720" w:right="720"/>
    </w:pPr>
    <w:rPr>
      <w:rFonts w:asciiTheme="minorHAnsi" w:eastAsiaTheme="minorHAnsi" w:hAnsiTheme="minorHAnsi" w:cstheme="minorBidi"/>
      <w:i/>
    </w:rPr>
  </w:style>
  <w:style w:type="character" w:customStyle="1" w:styleId="24">
    <w:name w:val="Цитата 2 Знак"/>
    <w:basedOn w:val="a0"/>
    <w:link w:val="23"/>
    <w:uiPriority w:val="29"/>
    <w:rPr>
      <w:i/>
      <w:lang w:val="ru-RU"/>
    </w:rPr>
  </w:style>
  <w:style w:type="paragraph" w:styleId="aff0">
    <w:name w:val="Intense Quote"/>
    <w:basedOn w:val="a"/>
    <w:next w:val="a"/>
    <w:link w:val="aff1"/>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aff1">
    <w:name w:val="Выделенная цитата Знак"/>
    <w:basedOn w:val="a0"/>
    <w:link w:val="aff0"/>
    <w:uiPriority w:val="30"/>
    <w:rPr>
      <w:i/>
      <w:shd w:val="clear" w:color="auto" w:fill="F2F2F2"/>
      <w:lang w:val="ru-RU"/>
    </w:rPr>
  </w:style>
  <w:style w:type="character" w:customStyle="1" w:styleId="FooterChar">
    <w:name w:val="Footer Char"/>
    <w:basedOn w:val="a0"/>
    <w:uiPriority w:val="99"/>
  </w:style>
  <w:style w:type="paragraph" w:styleId="aff2">
    <w:name w:val="caption"/>
    <w:basedOn w:val="a"/>
    <w:next w:val="a"/>
    <w:uiPriority w:val="35"/>
    <w:semiHidden/>
    <w:unhideWhenUsed/>
    <w:qFormat/>
    <w:pPr>
      <w:widowControl/>
      <w:spacing w:after="160" w:line="276" w:lineRule="auto"/>
    </w:pPr>
    <w:rPr>
      <w:rFonts w:asciiTheme="minorHAnsi" w:eastAsiaTheme="minorHAnsi" w:hAnsiTheme="minorHAnsi" w:cstheme="minorBidi"/>
      <w:b/>
      <w:bCs/>
      <w:color w:val="4F81BD" w:themeColor="accent1"/>
      <w:sz w:val="18"/>
      <w:szCs w:val="18"/>
    </w:rPr>
  </w:style>
  <w:style w:type="table" w:customStyle="1" w:styleId="BorderedLined-Accent4">
    <w:name w:val="Bordered &amp; Lined - Accent 4"/>
    <w:basedOn w:val="a1"/>
    <w:uiPriority w:val="99"/>
    <w:pPr>
      <w:widowControl/>
    </w:pPr>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paragraph" w:styleId="52">
    <w:name w:val="toc 5"/>
    <w:basedOn w:val="a"/>
    <w:next w:val="a"/>
    <w:uiPriority w:val="39"/>
    <w:unhideWhenUsed/>
    <w:pPr>
      <w:widowControl/>
      <w:spacing w:after="57" w:line="259" w:lineRule="auto"/>
      <w:ind w:left="1134"/>
    </w:pPr>
    <w:rPr>
      <w:rFonts w:asciiTheme="minorHAnsi" w:eastAsiaTheme="minorHAnsi" w:hAnsiTheme="minorHAnsi" w:cstheme="minorBidi"/>
    </w:rPr>
  </w:style>
  <w:style w:type="paragraph" w:styleId="61">
    <w:name w:val="toc 6"/>
    <w:basedOn w:val="a"/>
    <w:next w:val="a"/>
    <w:uiPriority w:val="39"/>
    <w:unhideWhenUsed/>
    <w:pPr>
      <w:widowControl/>
      <w:spacing w:after="57" w:line="259" w:lineRule="auto"/>
      <w:ind w:left="1417"/>
    </w:pPr>
    <w:rPr>
      <w:rFonts w:asciiTheme="minorHAnsi" w:eastAsiaTheme="minorHAnsi" w:hAnsiTheme="minorHAnsi" w:cstheme="minorBidi"/>
    </w:rPr>
  </w:style>
  <w:style w:type="paragraph" w:styleId="71">
    <w:name w:val="toc 7"/>
    <w:basedOn w:val="a"/>
    <w:next w:val="a"/>
    <w:uiPriority w:val="39"/>
    <w:unhideWhenUsed/>
    <w:pPr>
      <w:widowControl/>
      <w:spacing w:after="57" w:line="259" w:lineRule="auto"/>
      <w:ind w:left="1701"/>
    </w:pPr>
    <w:rPr>
      <w:rFonts w:asciiTheme="minorHAnsi" w:eastAsiaTheme="minorHAnsi" w:hAnsiTheme="minorHAnsi" w:cstheme="minorBidi"/>
    </w:rPr>
  </w:style>
  <w:style w:type="paragraph" w:styleId="81">
    <w:name w:val="toc 8"/>
    <w:basedOn w:val="a"/>
    <w:next w:val="a"/>
    <w:uiPriority w:val="39"/>
    <w:unhideWhenUsed/>
    <w:pPr>
      <w:widowControl/>
      <w:spacing w:after="57" w:line="259" w:lineRule="auto"/>
      <w:ind w:left="1984"/>
    </w:pPr>
    <w:rPr>
      <w:rFonts w:asciiTheme="minorHAnsi" w:eastAsiaTheme="minorHAnsi" w:hAnsiTheme="minorHAnsi" w:cstheme="minorBidi"/>
    </w:rPr>
  </w:style>
  <w:style w:type="paragraph" w:styleId="91">
    <w:name w:val="toc 9"/>
    <w:basedOn w:val="a"/>
    <w:next w:val="a"/>
    <w:uiPriority w:val="39"/>
    <w:unhideWhenUsed/>
    <w:pPr>
      <w:widowControl/>
      <w:spacing w:after="57" w:line="259" w:lineRule="auto"/>
      <w:ind w:left="2268"/>
    </w:pPr>
    <w:rPr>
      <w:rFonts w:asciiTheme="minorHAnsi" w:eastAsiaTheme="minorHAnsi" w:hAnsiTheme="minorHAnsi" w:cstheme="minorBidi"/>
    </w:rPr>
  </w:style>
  <w:style w:type="paragraph" w:styleId="aff3">
    <w:name w:val="table of figures"/>
    <w:basedOn w:val="a"/>
    <w:next w:val="a"/>
    <w:uiPriority w:val="99"/>
    <w:unhideWhenUsed/>
    <w:pPr>
      <w:widowControl/>
      <w:spacing w:line="259" w:lineRule="auto"/>
    </w:pPr>
    <w:rPr>
      <w:rFonts w:asciiTheme="minorHAnsi" w:eastAsiaTheme="minorHAnsi" w:hAnsiTheme="minorHAnsi" w:cstheme="minorBidi"/>
    </w:rPr>
  </w:style>
  <w:style w:type="paragraph" w:styleId="aff4">
    <w:name w:val="Balloon Text"/>
    <w:basedOn w:val="a"/>
    <w:link w:val="aff5"/>
    <w:uiPriority w:val="99"/>
    <w:semiHidden/>
    <w:unhideWhenUsed/>
    <w:pPr>
      <w:widowControl/>
    </w:pPr>
    <w:rPr>
      <w:rFonts w:ascii="Segoe UI" w:eastAsiaTheme="minorHAnsi" w:hAnsi="Segoe UI" w:cs="Segoe UI"/>
      <w:sz w:val="18"/>
      <w:szCs w:val="18"/>
    </w:rPr>
  </w:style>
  <w:style w:type="character" w:customStyle="1" w:styleId="aff5">
    <w:name w:val="Текст выноски Знак"/>
    <w:basedOn w:val="a0"/>
    <w:link w:val="aff4"/>
    <w:uiPriority w:val="99"/>
    <w:semiHidden/>
    <w:rPr>
      <w:rFonts w:ascii="Segoe UI" w:hAnsi="Segoe UI" w:cs="Segoe UI"/>
      <w:sz w:val="18"/>
      <w:szCs w:val="18"/>
      <w:lang w:val="ru-RU"/>
    </w:rPr>
  </w:style>
  <w:style w:type="paragraph" w:styleId="42">
    <w:name w:val="toc 4"/>
    <w:basedOn w:val="a"/>
    <w:next w:val="a"/>
    <w:uiPriority w:val="39"/>
    <w:unhideWhenUsed/>
    <w:pPr>
      <w:widowControl/>
      <w:spacing w:after="100" w:line="259" w:lineRule="auto"/>
      <w:ind w:left="660"/>
    </w:pPr>
    <w:rPr>
      <w:rFonts w:asciiTheme="minorHAnsi" w:eastAsiaTheme="minorHAnsi" w:hAnsiTheme="minorHAnsi" w:cstheme="minorBidi"/>
    </w:rPr>
  </w:style>
  <w:style w:type="paragraph" w:customStyle="1" w:styleId="pboth">
    <w:name w:val="pboth"/>
    <w:basedOn w:val="a"/>
    <w:pPr>
      <w:widowControl/>
      <w:spacing w:before="100" w:beforeAutospacing="1" w:after="100" w:afterAutospacing="1"/>
    </w:pPr>
    <w:rPr>
      <w:sz w:val="24"/>
      <w:szCs w:val="24"/>
      <w:lang w:eastAsia="ru-RU"/>
    </w:rPr>
  </w:style>
  <w:style w:type="paragraph" w:styleId="aff6">
    <w:name w:val="Revision"/>
    <w:hidden/>
    <w:uiPriority w:val="99"/>
    <w:semiHidden/>
    <w:rsid w:val="009A0FFB"/>
    <w:pPr>
      <w:widowControl/>
    </w:pPr>
    <w:rPr>
      <w:rFonts w:ascii="Times New Roman" w:eastAsia="Times New Roman" w:hAnsi="Times New Roman" w:cs="Times New Roman"/>
      <w:lang w:val="ru-RU"/>
    </w:rPr>
  </w:style>
  <w:style w:type="character" w:customStyle="1" w:styleId="af4">
    <w:name w:val="Обычный (веб) Знак"/>
    <w:aliases w:val="Обычный (Web)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f3"/>
    <w:uiPriority w:val="99"/>
    <w:rsid w:val="00BC30F9"/>
    <w:rPr>
      <w:rFonts w:ascii="Times New Roman" w:eastAsia="Times New Roman" w:hAnsi="Times New Roman" w:cs="Times New Roman"/>
      <w:sz w:val="24"/>
      <w:szCs w:val="24"/>
      <w:lang w:val="ru-RU" w:eastAsia="ru-RU"/>
    </w:rPr>
  </w:style>
  <w:style w:type="character" w:styleId="aff7">
    <w:name w:val="Strong"/>
    <w:basedOn w:val="a0"/>
    <w:uiPriority w:val="22"/>
    <w:qFormat/>
    <w:rsid w:val="00BC30F9"/>
    <w:rPr>
      <w:b/>
      <w:bCs/>
    </w:rPr>
  </w:style>
  <w:style w:type="paragraph" w:customStyle="1" w:styleId="v1msonormal">
    <w:name w:val="v1msonormal"/>
    <w:basedOn w:val="a"/>
    <w:rsid w:val="00BF2048"/>
    <w:pPr>
      <w:widowControl/>
      <w:spacing w:before="100" w:beforeAutospacing="1" w:after="100" w:afterAutospacing="1"/>
    </w:pPr>
    <w:rPr>
      <w:rFonts w:ascii="Calibri" w:eastAsiaTheme="minorHAns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68666">
      <w:bodyDiv w:val="1"/>
      <w:marLeft w:val="0"/>
      <w:marRight w:val="0"/>
      <w:marTop w:val="0"/>
      <w:marBottom w:val="0"/>
      <w:divBdr>
        <w:top w:val="none" w:sz="0" w:space="0" w:color="auto"/>
        <w:left w:val="none" w:sz="0" w:space="0" w:color="auto"/>
        <w:bottom w:val="none" w:sz="0" w:space="0" w:color="auto"/>
        <w:right w:val="none" w:sz="0" w:space="0" w:color="auto"/>
      </w:divBdr>
    </w:div>
    <w:div w:id="1762338559">
      <w:bodyDiv w:val="1"/>
      <w:marLeft w:val="0"/>
      <w:marRight w:val="0"/>
      <w:marTop w:val="0"/>
      <w:marBottom w:val="0"/>
      <w:divBdr>
        <w:top w:val="none" w:sz="0" w:space="0" w:color="auto"/>
        <w:left w:val="none" w:sz="0" w:space="0" w:color="auto"/>
        <w:bottom w:val="none" w:sz="0" w:space="0" w:color="auto"/>
        <w:right w:val="none" w:sz="0" w:space="0" w:color="auto"/>
      </w:divBdr>
    </w:div>
    <w:div w:id="1788306930">
      <w:bodyDiv w:val="1"/>
      <w:marLeft w:val="0"/>
      <w:marRight w:val="0"/>
      <w:marTop w:val="0"/>
      <w:marBottom w:val="0"/>
      <w:divBdr>
        <w:top w:val="none" w:sz="0" w:space="0" w:color="auto"/>
        <w:left w:val="none" w:sz="0" w:space="0" w:color="auto"/>
        <w:bottom w:val="none" w:sz="0" w:space="0" w:color="auto"/>
        <w:right w:val="none" w:sz="0" w:space="0" w:color="auto"/>
      </w:divBdr>
    </w:div>
    <w:div w:id="19877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nlyoffice.com/peopleDocument" Target="peopleDocument.xml"/><Relationship Id="rId3" Type="http://schemas.openxmlformats.org/officeDocument/2006/relationships/numbering" Target="numbering.xml"/><Relationship Id="rId7" Type="http://schemas.openxmlformats.org/officeDocument/2006/relationships/footnotes" Target="footnotes.xml"/><Relationship Id="rId25" Type="http://schemas.onlyoffice.com/commentsIdsDocument" Target="commentsIds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onlyoffice.com/commentsExtensibleDocument" Target="commentsExtensibleDocument.xml"/><Relationship Id="rId5" Type="http://schemas.openxmlformats.org/officeDocument/2006/relationships/settings" Target="settings.xml"/><Relationship Id="rId23" Type="http://schemas.onlyoffice.com/commentsExtendedDocument" Target="commentsExtendedDocument.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22" Type="http://schemas.onlyoffice.com/commentsDocument" Target="comments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B2BE0FC-6046-4303-9ED2-CEDDFEEB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6736</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Зверев</dc:creator>
  <cp:keywords/>
  <dc:description/>
  <cp:lastModifiedBy>Оксана Андреевна</cp:lastModifiedBy>
  <cp:revision>2</cp:revision>
  <cp:lastPrinted>2022-02-18T14:29:00Z</cp:lastPrinted>
  <dcterms:created xsi:type="dcterms:W3CDTF">2022-02-18T14:37:00Z</dcterms:created>
  <dcterms:modified xsi:type="dcterms:W3CDTF">2022-02-18T14:37:00Z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2021-11-30T00:00:00Z</vt:filetime>
  </property>
</Properties>
</file>